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24EA2A" w14:textId="77777777" w:rsidR="008F5478" w:rsidRPr="008F5478" w:rsidRDefault="008F5478" w:rsidP="008F5478">
      <w:pPr>
        <w:jc w:val="center"/>
        <w:rPr>
          <w:rFonts w:ascii="Arial" w:hAnsi="Arial" w:cs="Arial"/>
          <w:sz w:val="24"/>
          <w:szCs w:val="24"/>
        </w:rPr>
      </w:pPr>
    </w:p>
    <w:tbl>
      <w:tblPr>
        <w:tblW w:w="8315" w:type="dxa"/>
        <w:tblInd w:w="10" w:type="dxa"/>
        <w:tblCellMar>
          <w:left w:w="0" w:type="dxa"/>
          <w:right w:w="0" w:type="dxa"/>
        </w:tblCellMar>
        <w:tblLook w:val="0420" w:firstRow="1" w:lastRow="0" w:firstColumn="0" w:lastColumn="0" w:noHBand="0" w:noVBand="1"/>
      </w:tblPr>
      <w:tblGrid>
        <w:gridCol w:w="6463"/>
        <w:gridCol w:w="1852"/>
      </w:tblGrid>
      <w:tr w:rsidR="00637E09" w:rsidRPr="00DD37F1" w14:paraId="274A3D12" w14:textId="77777777" w:rsidTr="00746AF0">
        <w:trPr>
          <w:trHeight w:val="1238"/>
        </w:trPr>
        <w:tc>
          <w:tcPr>
            <w:tcW w:w="8315" w:type="dxa"/>
            <w:gridSpan w:val="2"/>
            <w:tcBorders>
              <w:top w:val="single" w:sz="4" w:space="0" w:color="auto"/>
              <w:left w:val="single" w:sz="4" w:space="0" w:color="auto"/>
              <w:bottom w:val="single" w:sz="4" w:space="0" w:color="auto"/>
              <w:right w:val="single" w:sz="4" w:space="0" w:color="auto"/>
            </w:tcBorders>
            <w:shd w:val="clear" w:color="auto" w:fill="0D535F"/>
            <w:tcMar>
              <w:top w:w="57" w:type="dxa"/>
              <w:left w:w="57" w:type="dxa"/>
              <w:bottom w:w="57" w:type="dxa"/>
              <w:right w:w="57" w:type="dxa"/>
            </w:tcMar>
            <w:vAlign w:val="center"/>
          </w:tcPr>
          <w:p w14:paraId="718570EE" w14:textId="010C5945" w:rsidR="00637E09" w:rsidRPr="00637E09" w:rsidRDefault="00637E09" w:rsidP="008F5478">
            <w:pPr>
              <w:jc w:val="center"/>
              <w:rPr>
                <w:rFonts w:ascii="Verdana" w:hAnsi="Verdana" w:cs="Arial"/>
                <w:b/>
                <w:bCs/>
                <w:color w:val="FFFFFF" w:themeColor="background1"/>
                <w:sz w:val="24"/>
                <w:szCs w:val="24"/>
              </w:rPr>
            </w:pPr>
            <w:r w:rsidRPr="00637E09">
              <w:rPr>
                <w:rFonts w:ascii="Verdana" w:hAnsi="Verdana" w:cs="Arial"/>
                <w:b/>
                <w:bCs/>
                <w:color w:val="FFFFFF" w:themeColor="background1"/>
                <w:sz w:val="24"/>
                <w:szCs w:val="24"/>
              </w:rPr>
              <w:t xml:space="preserve">COMPENDIO DE TEXTOS RELEVANTES SOBRE LA </w:t>
            </w:r>
            <w:r w:rsidRPr="00637E09">
              <w:rPr>
                <w:rFonts w:ascii="Verdana" w:hAnsi="Verdana" w:cs="Arial"/>
                <w:b/>
                <w:bCs/>
                <w:color w:val="FFFFFF" w:themeColor="background1"/>
                <w:sz w:val="24"/>
                <w:szCs w:val="24"/>
              </w:rPr>
              <w:br/>
              <w:t>REFORMA DEL TEXTO REFUNDIDO DE LA LEY CONCURSAL</w:t>
            </w:r>
          </w:p>
        </w:tc>
      </w:tr>
      <w:tr w:rsidR="00626DAA" w:rsidRPr="00DD37F1" w14:paraId="6E46C659" w14:textId="77777777" w:rsidTr="00746AF0">
        <w:trPr>
          <w:trHeight w:val="773"/>
        </w:trPr>
        <w:tc>
          <w:tcPr>
            <w:tcW w:w="6463" w:type="dxa"/>
            <w:tcBorders>
              <w:top w:val="single" w:sz="4" w:space="0" w:color="auto"/>
              <w:left w:val="single" w:sz="4" w:space="0" w:color="auto"/>
              <w:bottom w:val="single" w:sz="4" w:space="0" w:color="auto"/>
              <w:right w:val="single" w:sz="4" w:space="0" w:color="auto"/>
            </w:tcBorders>
            <w:shd w:val="clear" w:color="auto" w:fill="0D535F"/>
            <w:tcMar>
              <w:top w:w="57" w:type="dxa"/>
              <w:left w:w="57" w:type="dxa"/>
              <w:bottom w:w="57" w:type="dxa"/>
              <w:right w:w="57" w:type="dxa"/>
            </w:tcMar>
            <w:vAlign w:val="center"/>
            <w:hideMark/>
          </w:tcPr>
          <w:p w14:paraId="2842D98A" w14:textId="1AD7B418" w:rsidR="00626DAA" w:rsidRPr="00DD37F1" w:rsidRDefault="00626DAA" w:rsidP="008F5478">
            <w:pPr>
              <w:jc w:val="center"/>
              <w:rPr>
                <w:rFonts w:ascii="Verdana" w:hAnsi="Verdana" w:cs="Arial"/>
                <w:b/>
                <w:bCs/>
                <w:color w:val="FFFFFF" w:themeColor="background1"/>
                <w:sz w:val="20"/>
                <w:szCs w:val="20"/>
              </w:rPr>
            </w:pPr>
            <w:r w:rsidRPr="00DD37F1">
              <w:rPr>
                <w:rFonts w:ascii="Verdana" w:hAnsi="Verdana" w:cs="Arial"/>
                <w:b/>
                <w:bCs/>
                <w:color w:val="FFFFFF" w:themeColor="background1"/>
                <w:sz w:val="20"/>
                <w:szCs w:val="20"/>
              </w:rPr>
              <w:t>Documento</w:t>
            </w:r>
          </w:p>
        </w:tc>
        <w:tc>
          <w:tcPr>
            <w:tcW w:w="1852" w:type="dxa"/>
            <w:tcBorders>
              <w:top w:val="single" w:sz="4" w:space="0" w:color="auto"/>
              <w:left w:val="single" w:sz="4" w:space="0" w:color="auto"/>
              <w:bottom w:val="single" w:sz="4" w:space="0" w:color="auto"/>
              <w:right w:val="single" w:sz="4" w:space="0" w:color="auto"/>
            </w:tcBorders>
            <w:shd w:val="clear" w:color="auto" w:fill="0D535F"/>
            <w:tcMar>
              <w:top w:w="57" w:type="dxa"/>
              <w:left w:w="57" w:type="dxa"/>
              <w:bottom w:w="57" w:type="dxa"/>
              <w:right w:w="57" w:type="dxa"/>
            </w:tcMar>
            <w:vAlign w:val="center"/>
            <w:hideMark/>
          </w:tcPr>
          <w:p w14:paraId="27A05721" w14:textId="7EA2098F" w:rsidR="00626DAA" w:rsidRPr="00DD37F1" w:rsidRDefault="00626DAA" w:rsidP="008F5478">
            <w:pPr>
              <w:jc w:val="center"/>
              <w:rPr>
                <w:rFonts w:ascii="Verdana" w:hAnsi="Verdana" w:cs="Arial"/>
                <w:b/>
                <w:bCs/>
                <w:color w:val="FFFFFF" w:themeColor="background1"/>
                <w:sz w:val="20"/>
                <w:szCs w:val="20"/>
              </w:rPr>
            </w:pPr>
            <w:r w:rsidRPr="00DD37F1">
              <w:rPr>
                <w:rFonts w:ascii="Verdana" w:hAnsi="Verdana" w:cs="Arial"/>
                <w:b/>
                <w:bCs/>
                <w:color w:val="FFFFFF" w:themeColor="background1"/>
                <w:sz w:val="20"/>
                <w:szCs w:val="20"/>
              </w:rPr>
              <w:t>Acceso</w:t>
            </w:r>
          </w:p>
        </w:tc>
      </w:tr>
      <w:tr w:rsidR="00626DAA" w:rsidRPr="00DD37F1" w14:paraId="33C8FDE6" w14:textId="77777777" w:rsidTr="00746AF0">
        <w:trPr>
          <w:trHeight w:val="1109"/>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5668458" w14:textId="77777777" w:rsidR="00E40A0D" w:rsidRDefault="00E40A0D" w:rsidP="00E40A0D">
            <w:pPr>
              <w:pStyle w:val="Default"/>
              <w:ind w:left="170" w:right="170"/>
              <w:jc w:val="both"/>
              <w:rPr>
                <w:rFonts w:ascii="Verdana" w:hAnsi="Verdana"/>
                <w:sz w:val="20"/>
                <w:szCs w:val="20"/>
              </w:rPr>
            </w:pPr>
          </w:p>
          <w:p w14:paraId="5722BFD0" w14:textId="77777777" w:rsidR="00626DAA" w:rsidRDefault="00626DAA" w:rsidP="00E40A0D">
            <w:pPr>
              <w:pStyle w:val="Default"/>
              <w:ind w:left="170" w:right="170"/>
              <w:jc w:val="both"/>
              <w:rPr>
                <w:rFonts w:ascii="Verdana" w:hAnsi="Verdana"/>
                <w:sz w:val="20"/>
                <w:szCs w:val="20"/>
              </w:rPr>
            </w:pPr>
            <w:r w:rsidRPr="0010118E">
              <w:rPr>
                <w:rFonts w:ascii="Verdana" w:hAnsi="Verdana"/>
                <w:sz w:val="20"/>
                <w:szCs w:val="20"/>
              </w:rPr>
              <w:t>Directiva (UE) 2019/1023 del Parlamento Europeo y del Consejo de 20 de junio de 2019 sobre marcos de reestructuración preventiva, exoneración de deudas e inhabilitaciones, y sobre medidas para aumentar la eficiencia de los procedimientos de reestructuración, insolvencia y exoneración de deudas, y por la que se modifica la Directiva (UE) 2017/1132 (Directiva sobre reestructuración e insolvencia)</w:t>
            </w:r>
            <w:r w:rsidR="00FE3743" w:rsidRPr="0010118E">
              <w:rPr>
                <w:rFonts w:ascii="Verdana" w:hAnsi="Verdana"/>
                <w:sz w:val="20"/>
                <w:szCs w:val="20"/>
              </w:rPr>
              <w:t>.</w:t>
            </w:r>
          </w:p>
          <w:p w14:paraId="2E819C39" w14:textId="68EFEB4C" w:rsidR="00E40A0D" w:rsidRPr="0010118E" w:rsidRDefault="00E40A0D" w:rsidP="00E40A0D">
            <w:pPr>
              <w:pStyle w:val="Default"/>
              <w:ind w:left="170" w:right="170"/>
              <w:jc w:val="both"/>
              <w:rPr>
                <w:rFonts w:ascii="Verdana" w:hAnsi="Verdana"/>
                <w:sz w:val="20"/>
                <w:szCs w:val="20"/>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D52FD37" w14:textId="37A277AB" w:rsidR="00626DAA" w:rsidRPr="00637E09" w:rsidRDefault="004E205E" w:rsidP="00637E09">
            <w:pPr>
              <w:jc w:val="center"/>
              <w:rPr>
                <w:rFonts w:ascii="Verdana" w:hAnsi="Verdana"/>
                <w:sz w:val="20"/>
                <w:szCs w:val="20"/>
              </w:rPr>
            </w:pPr>
            <w:r w:rsidRPr="00637E09">
              <w:rPr>
                <w:rFonts w:ascii="Verdana" w:hAnsi="Verdana"/>
                <w:sz w:val="20"/>
                <w:szCs w:val="20"/>
              </w:rPr>
              <w:object w:dxaOrig="1596" w:dyaOrig="1033" w14:anchorId="1BF9E7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15pt;height:51.7pt" o:ole="">
                  <v:imagedata r:id="rId9" o:title=""/>
                </v:shape>
                <o:OLEObject Type="Embed" ProgID="AcroExch.Document.DC" ShapeID="_x0000_i1025" DrawAspect="Icon" ObjectID="_1750670982" r:id="rId10"/>
              </w:object>
            </w:r>
          </w:p>
        </w:tc>
      </w:tr>
      <w:tr w:rsidR="00626DAA" w:rsidRPr="00DD37F1" w14:paraId="57E367A8" w14:textId="77777777" w:rsidTr="00746AF0">
        <w:trPr>
          <w:trHeight w:val="1109"/>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6B9DB471" w14:textId="1012947A" w:rsidR="00626DAA" w:rsidRPr="00DD37F1" w:rsidRDefault="00626DAA" w:rsidP="00626DAA">
            <w:pPr>
              <w:ind w:left="170" w:right="170"/>
              <w:rPr>
                <w:rFonts w:ascii="Verdana" w:hAnsi="Verdana" w:cs="Arial"/>
                <w:sz w:val="20"/>
                <w:szCs w:val="20"/>
              </w:rPr>
            </w:pPr>
            <w:r w:rsidRPr="00DD37F1">
              <w:rPr>
                <w:rFonts w:ascii="Verdana" w:hAnsi="Verdana" w:cs="Arial"/>
                <w:sz w:val="20"/>
                <w:szCs w:val="20"/>
              </w:rPr>
              <w:t>Anteproyecto de Ley de Reforma del Texto Refundido de la Ley Concursal, de fecha 4 de agosto de 2021.</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C2054FB" w14:textId="49EC56B4" w:rsidR="00626DAA" w:rsidRPr="00637E09" w:rsidRDefault="004E205E" w:rsidP="00637E09">
            <w:pPr>
              <w:jc w:val="center"/>
              <w:rPr>
                <w:rFonts w:ascii="Verdana" w:hAnsi="Verdana"/>
                <w:sz w:val="20"/>
                <w:szCs w:val="20"/>
              </w:rPr>
            </w:pPr>
            <w:r w:rsidRPr="00637E09">
              <w:rPr>
                <w:rFonts w:ascii="Verdana" w:hAnsi="Verdana"/>
                <w:sz w:val="20"/>
                <w:szCs w:val="20"/>
              </w:rPr>
              <w:object w:dxaOrig="1596" w:dyaOrig="1033" w14:anchorId="33284E60">
                <v:shape id="_x0000_i1026" type="#_x0000_t75" style="width:82.15pt;height:51.7pt" o:ole="">
                  <v:imagedata r:id="rId11" o:title=""/>
                </v:shape>
                <o:OLEObject Type="Embed" ProgID="AcroExch.Document.DC" ShapeID="_x0000_i1026" DrawAspect="Icon" ObjectID="_1750670983" r:id="rId12"/>
              </w:object>
            </w:r>
          </w:p>
        </w:tc>
      </w:tr>
      <w:tr w:rsidR="00626DAA" w:rsidRPr="00DD37F1" w14:paraId="0FC32199" w14:textId="77777777" w:rsidTr="00746AF0">
        <w:trPr>
          <w:trHeight w:val="1109"/>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E72EE2C" w14:textId="65D42125" w:rsidR="00626DAA" w:rsidRPr="00DD37F1" w:rsidRDefault="00000000" w:rsidP="00626DAA">
            <w:pPr>
              <w:ind w:left="170" w:right="170"/>
              <w:rPr>
                <w:rFonts w:ascii="Verdana" w:hAnsi="Verdana" w:cs="Arial"/>
                <w:sz w:val="20"/>
                <w:szCs w:val="20"/>
              </w:rPr>
            </w:pPr>
            <w:hyperlink r:id="rId13" w:history="1">
              <w:r w:rsidR="00626DAA" w:rsidRPr="00DD37F1">
                <w:rPr>
                  <w:rStyle w:val="Hipervnculo"/>
                  <w:rFonts w:ascii="Verdana" w:hAnsi="Verdana" w:cs="Arial"/>
                  <w:color w:val="auto"/>
                  <w:sz w:val="20"/>
                  <w:szCs w:val="20"/>
                  <w:u w:val="none"/>
                </w:rPr>
                <w:t>Informe sobre el Anteproyecto de Ley para la Reforma del Texto Refundido de la Ley Concursal</w:t>
              </w:r>
            </w:hyperlink>
            <w:r w:rsidR="00626DAA" w:rsidRPr="00DD37F1">
              <w:rPr>
                <w:rStyle w:val="Hipervnculo"/>
                <w:rFonts w:ascii="Verdana" w:hAnsi="Verdana" w:cs="Arial"/>
                <w:color w:val="auto"/>
                <w:sz w:val="20"/>
                <w:szCs w:val="20"/>
                <w:u w:val="none"/>
              </w:rPr>
              <w:t xml:space="preserve"> del Consejo General del Poder Judicial, de fecha 25 de noviembre de 2021.</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A281BE7" w14:textId="5008E45A" w:rsidR="00626DAA" w:rsidRPr="00637E09" w:rsidRDefault="004E205E" w:rsidP="00637E09">
            <w:pPr>
              <w:jc w:val="center"/>
              <w:rPr>
                <w:rFonts w:ascii="Verdana" w:hAnsi="Verdana"/>
                <w:sz w:val="20"/>
                <w:szCs w:val="20"/>
              </w:rPr>
            </w:pPr>
            <w:r w:rsidRPr="00637E09">
              <w:rPr>
                <w:rFonts w:ascii="Verdana" w:hAnsi="Verdana"/>
                <w:sz w:val="20"/>
                <w:szCs w:val="20"/>
              </w:rPr>
              <w:object w:dxaOrig="1596" w:dyaOrig="1033" w14:anchorId="36EB17B9">
                <v:shape id="_x0000_i1027" type="#_x0000_t75" style="width:82.15pt;height:51.7pt" o:ole="">
                  <v:imagedata r:id="rId14" o:title=""/>
                </v:shape>
                <o:OLEObject Type="Embed" ProgID="AcroExch.Document.DC" ShapeID="_x0000_i1027" DrawAspect="Icon" ObjectID="_1750670984" r:id="rId15"/>
              </w:object>
            </w:r>
          </w:p>
        </w:tc>
      </w:tr>
      <w:tr w:rsidR="00626DAA" w:rsidRPr="00DD37F1" w14:paraId="561CF60B" w14:textId="77777777" w:rsidTr="00746AF0">
        <w:trPr>
          <w:trHeight w:val="1109"/>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C431824" w14:textId="1D5AE155" w:rsidR="00626DAA" w:rsidRPr="00DD37F1" w:rsidRDefault="00626DAA" w:rsidP="00626DAA">
            <w:pPr>
              <w:ind w:left="170" w:right="170"/>
              <w:rPr>
                <w:rFonts w:ascii="Verdana" w:hAnsi="Verdana"/>
                <w:sz w:val="20"/>
                <w:szCs w:val="20"/>
              </w:rPr>
            </w:pPr>
            <w:r w:rsidRPr="00DD37F1">
              <w:rPr>
                <w:rStyle w:val="Hipervnculo"/>
                <w:rFonts w:ascii="Verdana" w:hAnsi="Verdana" w:cs="Arial"/>
                <w:color w:val="auto"/>
                <w:sz w:val="20"/>
                <w:szCs w:val="20"/>
                <w:u w:val="none"/>
              </w:rPr>
              <w:t>Dictamen del Consejo de Estado, de fecha 14 de diciembre de 2021.</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501EE3A" w14:textId="0400712C" w:rsidR="00626DAA" w:rsidRPr="00637E09" w:rsidRDefault="004E205E" w:rsidP="00637E09">
            <w:pPr>
              <w:jc w:val="center"/>
              <w:rPr>
                <w:rFonts w:ascii="Verdana" w:hAnsi="Verdana"/>
                <w:sz w:val="20"/>
                <w:szCs w:val="20"/>
              </w:rPr>
            </w:pPr>
            <w:r w:rsidRPr="00637E09">
              <w:rPr>
                <w:rFonts w:ascii="Verdana" w:hAnsi="Verdana"/>
                <w:sz w:val="20"/>
                <w:szCs w:val="20"/>
              </w:rPr>
              <w:object w:dxaOrig="1596" w:dyaOrig="1033" w14:anchorId="42834E19">
                <v:shape id="_x0000_i1028" type="#_x0000_t75" style="width:82.15pt;height:51.7pt" o:ole="">
                  <v:imagedata r:id="rId16" o:title=""/>
                </v:shape>
                <o:OLEObject Type="Embed" ProgID="AcroExch.Document.DC" ShapeID="_x0000_i1028" DrawAspect="Icon" ObjectID="_1750670985" r:id="rId17"/>
              </w:object>
            </w:r>
          </w:p>
        </w:tc>
      </w:tr>
      <w:tr w:rsidR="00B30770" w:rsidRPr="00DD37F1" w14:paraId="52B2D79C" w14:textId="77777777" w:rsidTr="00746AF0">
        <w:trPr>
          <w:trHeight w:val="1109"/>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6F71688C" w14:textId="6A533298" w:rsidR="00B30770" w:rsidRPr="00DD37F1" w:rsidRDefault="00B30770" w:rsidP="00B30770">
            <w:pPr>
              <w:ind w:left="170" w:right="170"/>
              <w:rPr>
                <w:rStyle w:val="Hipervnculo"/>
                <w:rFonts w:ascii="Verdana" w:hAnsi="Verdana" w:cs="Arial"/>
                <w:color w:val="auto"/>
                <w:sz w:val="20"/>
                <w:szCs w:val="20"/>
                <w:u w:val="none"/>
              </w:rPr>
            </w:pPr>
            <w:r w:rsidRPr="00DD37F1">
              <w:rPr>
                <w:rStyle w:val="Hipervnculo"/>
                <w:rFonts w:ascii="Verdana" w:hAnsi="Verdana" w:cs="Arial"/>
                <w:color w:val="auto"/>
                <w:sz w:val="20"/>
                <w:szCs w:val="20"/>
                <w:u w:val="none"/>
              </w:rPr>
              <w:t>Memoria de análisis del impacto normativo del Anteproyecto de Ley de Reforma del Texto Refundido Ley Concursal</w:t>
            </w:r>
            <w:r>
              <w:rPr>
                <w:rStyle w:val="Hipervnculo"/>
                <w:rFonts w:ascii="Verdana" w:hAnsi="Verdana" w:cs="Arial"/>
                <w:color w:val="auto"/>
                <w:sz w:val="20"/>
                <w:szCs w:val="20"/>
                <w:u w:val="none"/>
              </w:rPr>
              <w:t>,</w:t>
            </w:r>
            <w:r w:rsidRPr="00DD37F1">
              <w:rPr>
                <w:rStyle w:val="Hipervnculo"/>
                <w:rFonts w:ascii="Verdana" w:hAnsi="Verdana" w:cs="Arial"/>
                <w:color w:val="auto"/>
                <w:sz w:val="20"/>
                <w:szCs w:val="20"/>
                <w:u w:val="none"/>
              </w:rPr>
              <w:t xml:space="preserve"> de fecha 2</w:t>
            </w:r>
            <w:r>
              <w:rPr>
                <w:rStyle w:val="Hipervnculo"/>
                <w:rFonts w:ascii="Verdana" w:hAnsi="Verdana" w:cs="Arial"/>
                <w:color w:val="auto"/>
                <w:sz w:val="20"/>
                <w:szCs w:val="20"/>
                <w:u w:val="none"/>
              </w:rPr>
              <w:t>0</w:t>
            </w:r>
            <w:r w:rsidRPr="00DD37F1">
              <w:rPr>
                <w:rStyle w:val="Hipervnculo"/>
                <w:rFonts w:ascii="Verdana" w:hAnsi="Verdana" w:cs="Arial"/>
                <w:color w:val="auto"/>
                <w:sz w:val="20"/>
                <w:szCs w:val="20"/>
                <w:u w:val="none"/>
              </w:rPr>
              <w:t xml:space="preserve"> de diciembre de 2021.</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6CC4BDD0" w14:textId="531CDBE6" w:rsidR="00B30770" w:rsidRPr="00637E09" w:rsidRDefault="004E205E" w:rsidP="00B30770">
            <w:pPr>
              <w:jc w:val="center"/>
              <w:rPr>
                <w:rFonts w:ascii="Verdana" w:hAnsi="Verdana"/>
                <w:sz w:val="20"/>
                <w:szCs w:val="20"/>
              </w:rPr>
            </w:pPr>
            <w:r w:rsidRPr="00637E09">
              <w:rPr>
                <w:rFonts w:ascii="Verdana" w:hAnsi="Verdana"/>
                <w:sz w:val="20"/>
                <w:szCs w:val="20"/>
              </w:rPr>
              <w:object w:dxaOrig="1596" w:dyaOrig="1033" w14:anchorId="14C8F22C">
                <v:shape id="_x0000_i1029" type="#_x0000_t75" style="width:82.15pt;height:51.7pt" o:ole="">
                  <v:imagedata r:id="rId18" o:title=""/>
                </v:shape>
                <o:OLEObject Type="Embed" ProgID="AcroExch.Document.DC" ShapeID="_x0000_i1029" DrawAspect="Icon" ObjectID="_1750670986" r:id="rId19"/>
              </w:object>
            </w:r>
          </w:p>
        </w:tc>
      </w:tr>
      <w:tr w:rsidR="00626DAA" w:rsidRPr="00DD37F1" w14:paraId="3F490572" w14:textId="77777777" w:rsidTr="00746AF0">
        <w:trPr>
          <w:trHeight w:val="1109"/>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D5CD818" w14:textId="016574C7" w:rsidR="00626DAA" w:rsidRPr="00DD37F1" w:rsidRDefault="00626DAA" w:rsidP="00626DAA">
            <w:pPr>
              <w:ind w:left="170" w:right="170"/>
              <w:rPr>
                <w:rFonts w:ascii="Verdana" w:hAnsi="Verdana"/>
                <w:sz w:val="20"/>
                <w:szCs w:val="20"/>
              </w:rPr>
            </w:pPr>
            <w:r w:rsidRPr="00DD37F1">
              <w:rPr>
                <w:rFonts w:ascii="Verdana" w:hAnsi="Verdana" w:cs="Arial"/>
                <w:sz w:val="20"/>
                <w:szCs w:val="20"/>
              </w:rPr>
              <w:t>Anteproyecto de Ley de Reforma del Texto Refundido de la Ley Concursal de fecha 21 de diciembre de 2021, elevado al Consejo de Ministros.</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DDAD5CE" w14:textId="73B891D5" w:rsidR="00626DAA" w:rsidRPr="00637E09" w:rsidRDefault="004E205E" w:rsidP="00637E09">
            <w:pPr>
              <w:jc w:val="center"/>
              <w:rPr>
                <w:rFonts w:ascii="Verdana" w:hAnsi="Verdana"/>
                <w:sz w:val="20"/>
                <w:szCs w:val="20"/>
              </w:rPr>
            </w:pPr>
            <w:r>
              <w:rPr>
                <w:rFonts w:ascii="Verdana" w:hAnsi="Verdana"/>
                <w:sz w:val="20"/>
                <w:szCs w:val="20"/>
              </w:rPr>
              <w:object w:dxaOrig="1501" w:dyaOrig="980" w14:anchorId="7660F963">
                <v:shape id="_x0000_i1030" type="#_x0000_t75" style="width:75.05pt;height:48.7pt" o:ole="">
                  <v:imagedata r:id="rId20" o:title=""/>
                </v:shape>
                <o:OLEObject Type="Embed" ProgID="AcroExch.Document.DC" ShapeID="_x0000_i1030" DrawAspect="Icon" ObjectID="_1750670987" r:id="rId21"/>
              </w:object>
            </w:r>
          </w:p>
        </w:tc>
      </w:tr>
      <w:tr w:rsidR="00626DAA" w:rsidRPr="00DD37F1" w14:paraId="28EDA95A" w14:textId="77777777" w:rsidTr="00746AF0">
        <w:trPr>
          <w:trHeight w:val="1109"/>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8228690" w14:textId="77777777" w:rsidR="00626DAA" w:rsidRDefault="00B81065" w:rsidP="00626DAA">
            <w:pPr>
              <w:ind w:left="170" w:right="170"/>
              <w:rPr>
                <w:rFonts w:ascii="Verdana" w:hAnsi="Verdana" w:cs="Arial"/>
                <w:sz w:val="20"/>
                <w:szCs w:val="20"/>
              </w:rPr>
            </w:pPr>
            <w:r>
              <w:rPr>
                <w:rFonts w:ascii="Verdana" w:hAnsi="Verdana" w:cs="Arial"/>
                <w:sz w:val="20"/>
                <w:szCs w:val="20"/>
              </w:rPr>
              <w:t>Comparativa</w:t>
            </w:r>
            <w:r w:rsidR="00626DAA" w:rsidRPr="00DD37F1">
              <w:rPr>
                <w:rFonts w:ascii="Verdana" w:hAnsi="Verdana" w:cs="Arial"/>
                <w:sz w:val="20"/>
                <w:szCs w:val="20"/>
              </w:rPr>
              <w:t xml:space="preserve"> entre el Anteproyecto de Ley de Reforma del Texto Refundido de la Ley Concursal de fecha 4 de agosto de 2021 y el Anteproyecto de Ley de Reforma del Texto Refundido de la Ley Concursal de fecha 21 de diciembre de 2021, elevado al Consejo de Ministros.</w:t>
            </w:r>
          </w:p>
          <w:p w14:paraId="391A9362" w14:textId="6B257C68" w:rsidR="00E40A0D" w:rsidRPr="00DD37F1" w:rsidRDefault="00E40A0D" w:rsidP="00626DAA">
            <w:pPr>
              <w:ind w:left="170" w:right="170"/>
              <w:rPr>
                <w:rFonts w:ascii="Verdana" w:hAnsi="Verdana" w:cs="Arial"/>
                <w:sz w:val="20"/>
                <w:szCs w:val="20"/>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4B94DCF6" w14:textId="57ECFDEA" w:rsidR="00626DAA" w:rsidRPr="00637E09" w:rsidRDefault="004E205E" w:rsidP="00637E09">
            <w:pPr>
              <w:jc w:val="center"/>
              <w:rPr>
                <w:rFonts w:ascii="Verdana" w:hAnsi="Verdana"/>
                <w:sz w:val="20"/>
                <w:szCs w:val="20"/>
              </w:rPr>
            </w:pPr>
            <w:r w:rsidRPr="00637E09">
              <w:rPr>
                <w:rFonts w:ascii="Verdana" w:hAnsi="Verdana"/>
                <w:sz w:val="20"/>
                <w:szCs w:val="20"/>
              </w:rPr>
              <w:object w:dxaOrig="1596" w:dyaOrig="1033" w14:anchorId="37AECD1F">
                <v:shape id="_x0000_i1031" type="#_x0000_t75" style="width:82.15pt;height:51.7pt" o:ole="">
                  <v:imagedata r:id="rId22" o:title=""/>
                </v:shape>
                <o:OLEObject Type="Embed" ProgID="AcroExch.Document.DC" ShapeID="_x0000_i1031" DrawAspect="Icon" ObjectID="_1750670988" r:id="rId23"/>
              </w:object>
            </w:r>
          </w:p>
        </w:tc>
      </w:tr>
      <w:tr w:rsidR="00626DAA" w:rsidRPr="00DD37F1" w14:paraId="535E5B3E" w14:textId="77777777" w:rsidTr="00E40A0D">
        <w:trPr>
          <w:trHeight w:val="107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F52952D" w14:textId="35810610" w:rsidR="00626DAA" w:rsidRPr="00DD37F1" w:rsidRDefault="00626DAA" w:rsidP="00E40A0D">
            <w:pPr>
              <w:pStyle w:val="Default"/>
              <w:ind w:left="170" w:right="170"/>
              <w:jc w:val="both"/>
              <w:rPr>
                <w:rFonts w:ascii="Verdana" w:hAnsi="Verdana"/>
                <w:sz w:val="20"/>
                <w:szCs w:val="20"/>
              </w:rPr>
            </w:pPr>
            <w:bookmarkStart w:id="0" w:name="_Hlk112955529"/>
            <w:r w:rsidRPr="00DD37F1">
              <w:rPr>
                <w:rStyle w:val="Hipervnculo"/>
                <w:rFonts w:ascii="Verdana" w:hAnsi="Verdana"/>
                <w:color w:val="auto"/>
                <w:sz w:val="20"/>
                <w:szCs w:val="20"/>
                <w:u w:val="none"/>
              </w:rPr>
              <w:lastRenderedPageBreak/>
              <w:t>Proyecto de Ley de Reforma del Texto Refundido de la Ley Concursal, publicado el 14 de enero de 2022</w:t>
            </w:r>
            <w:r w:rsidR="00FA5F10">
              <w:rPr>
                <w:rStyle w:val="Hipervnculo"/>
                <w:rFonts w:ascii="Verdana" w:hAnsi="Verdana"/>
                <w:color w:val="auto"/>
                <w:sz w:val="20"/>
                <w:szCs w:val="20"/>
                <w:u w:val="none"/>
              </w:rPr>
              <w:t xml:space="preserve"> en el Boletín Oficial de las Cortes Generales</w:t>
            </w:r>
            <w:r w:rsidRPr="00DD37F1">
              <w:rPr>
                <w:rFonts w:ascii="Verdana" w:hAnsi="Verdana"/>
                <w:sz w:val="20"/>
                <w:szCs w:val="20"/>
              </w:rPr>
              <w:t>.</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hideMark/>
          </w:tcPr>
          <w:p w14:paraId="3E319585" w14:textId="2F38399B" w:rsidR="00626DAA" w:rsidRPr="00637E09" w:rsidRDefault="004E205E" w:rsidP="00637E09">
            <w:pPr>
              <w:jc w:val="center"/>
              <w:rPr>
                <w:rFonts w:ascii="Verdana" w:hAnsi="Verdana"/>
                <w:sz w:val="20"/>
                <w:szCs w:val="20"/>
              </w:rPr>
            </w:pPr>
            <w:r w:rsidRPr="00637E09">
              <w:rPr>
                <w:rFonts w:ascii="Verdana" w:hAnsi="Verdana"/>
                <w:sz w:val="20"/>
                <w:szCs w:val="20"/>
              </w:rPr>
              <w:object w:dxaOrig="1596" w:dyaOrig="1033" w14:anchorId="3A92BD00">
                <v:shape id="_x0000_i1032" type="#_x0000_t75" style="width:82.15pt;height:51.7pt" o:ole="">
                  <v:imagedata r:id="rId24" o:title=""/>
                </v:shape>
                <o:OLEObject Type="Embed" ProgID="AcroExch.Document.DC" ShapeID="_x0000_i1032" DrawAspect="Icon" ObjectID="_1750670989" r:id="rId25"/>
              </w:object>
            </w:r>
          </w:p>
        </w:tc>
      </w:tr>
      <w:tr w:rsidR="00626DAA" w:rsidRPr="00DD37F1" w14:paraId="3165A811"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B851F9F" w14:textId="77777777" w:rsidR="00626DAA" w:rsidRPr="00DD37F1" w:rsidRDefault="00626DAA" w:rsidP="00626DAA">
            <w:pPr>
              <w:pStyle w:val="Default"/>
              <w:ind w:left="170" w:right="170"/>
              <w:jc w:val="both"/>
              <w:rPr>
                <w:rStyle w:val="Hipervnculo"/>
                <w:rFonts w:ascii="Verdana" w:hAnsi="Verdana"/>
                <w:color w:val="auto"/>
                <w:sz w:val="20"/>
                <w:szCs w:val="20"/>
                <w:u w:val="none"/>
              </w:rPr>
            </w:pPr>
          </w:p>
          <w:p w14:paraId="0D6A972C" w14:textId="69F02EE4" w:rsidR="00626DAA" w:rsidRPr="00DD37F1" w:rsidRDefault="00626DAA" w:rsidP="00626DAA">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Comparativa entre el Anteproyecto de Ley de Reforma del Texto Refundido de la Ley Concursal de fecha 4 de agosto de 2021 y el Proyecto de Ley de Reforma de la misma norma</w:t>
            </w:r>
            <w:r w:rsidR="00FA5F10" w:rsidRPr="00DD37F1">
              <w:rPr>
                <w:rStyle w:val="Hipervnculo"/>
                <w:rFonts w:ascii="Verdana" w:hAnsi="Verdana"/>
                <w:color w:val="auto"/>
                <w:sz w:val="20"/>
                <w:szCs w:val="20"/>
                <w:u w:val="none"/>
              </w:rPr>
              <w:t>, publicado el 14 de enero de 2022</w:t>
            </w:r>
            <w:r w:rsidR="00FA5F10">
              <w:rPr>
                <w:rStyle w:val="Hipervnculo"/>
                <w:rFonts w:ascii="Verdana" w:hAnsi="Verdana"/>
                <w:color w:val="auto"/>
                <w:sz w:val="20"/>
                <w:szCs w:val="20"/>
                <w:u w:val="none"/>
              </w:rPr>
              <w:t xml:space="preserve"> en el Boletín Oficial de las Cortes Generales</w:t>
            </w:r>
            <w:r w:rsidRPr="00DD37F1">
              <w:rPr>
                <w:rStyle w:val="Hipervnculo"/>
                <w:rFonts w:ascii="Verdana" w:hAnsi="Verdana"/>
                <w:color w:val="auto"/>
                <w:sz w:val="20"/>
                <w:szCs w:val="20"/>
                <w:u w:val="none"/>
              </w:rPr>
              <w:t>.</w:t>
            </w:r>
          </w:p>
          <w:p w14:paraId="554AD472" w14:textId="7D1AEFB3" w:rsidR="00626DAA" w:rsidRPr="00DD37F1" w:rsidRDefault="00626DAA" w:rsidP="00626DAA">
            <w:pPr>
              <w:pStyle w:val="Default"/>
              <w:ind w:left="170" w:right="170"/>
              <w:jc w:val="both"/>
              <w:rPr>
                <w:rFonts w:ascii="Verdana" w:hAnsi="Verdana"/>
                <w:color w:val="auto"/>
                <w:sz w:val="20"/>
                <w:szCs w:val="20"/>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2C4F115" w14:textId="1617D875" w:rsidR="00626DAA" w:rsidRPr="00637E09" w:rsidRDefault="004E205E" w:rsidP="00637E09">
            <w:pPr>
              <w:jc w:val="center"/>
              <w:rPr>
                <w:rFonts w:ascii="Verdana" w:hAnsi="Verdana"/>
                <w:sz w:val="20"/>
                <w:szCs w:val="20"/>
              </w:rPr>
            </w:pPr>
            <w:r w:rsidRPr="00637E09">
              <w:rPr>
                <w:rFonts w:ascii="Verdana" w:hAnsi="Verdana"/>
                <w:sz w:val="20"/>
                <w:szCs w:val="20"/>
              </w:rPr>
              <w:object w:dxaOrig="1596" w:dyaOrig="1033" w14:anchorId="51E138AB">
                <v:shape id="_x0000_i1033" type="#_x0000_t75" style="width:82.15pt;height:51.7pt" o:ole="">
                  <v:imagedata r:id="rId26" o:title=""/>
                </v:shape>
                <o:OLEObject Type="Embed" ProgID="AcroExch.Document.DC" ShapeID="_x0000_i1033" DrawAspect="Icon" ObjectID="_1750670990" r:id="rId27"/>
              </w:object>
            </w:r>
          </w:p>
        </w:tc>
      </w:tr>
      <w:tr w:rsidR="00626DAA" w:rsidRPr="00DD37F1" w14:paraId="590FB3B4"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10142F4" w14:textId="0783DB71" w:rsidR="00626DAA" w:rsidRPr="001645AC" w:rsidRDefault="00626DAA" w:rsidP="00626DAA">
            <w:pPr>
              <w:pStyle w:val="Default"/>
              <w:ind w:left="170" w:right="170"/>
              <w:jc w:val="both"/>
              <w:rPr>
                <w:rFonts w:ascii="Verdana" w:hAnsi="Verdana"/>
                <w:color w:val="auto"/>
                <w:sz w:val="20"/>
                <w:szCs w:val="20"/>
              </w:rPr>
            </w:pPr>
            <w:r w:rsidRPr="001645AC">
              <w:rPr>
                <w:rStyle w:val="Hipervnculo"/>
                <w:rFonts w:ascii="Verdana" w:hAnsi="Verdana"/>
                <w:color w:val="auto"/>
                <w:sz w:val="20"/>
                <w:szCs w:val="20"/>
                <w:u w:val="none"/>
              </w:rPr>
              <w:t>Comparativa entre el Texto Refundido de la Ley Concursal y el Proyecto de Ley de Reforma del mismo</w:t>
            </w:r>
            <w:r w:rsidR="00FA5F10" w:rsidRPr="001645AC">
              <w:rPr>
                <w:rStyle w:val="Hipervnculo"/>
                <w:rFonts w:ascii="Verdana" w:hAnsi="Verdana"/>
                <w:color w:val="auto"/>
                <w:sz w:val="20"/>
                <w:szCs w:val="20"/>
                <w:u w:val="none"/>
              </w:rPr>
              <w:t>, publicado el 14 de enero de 2022 en el Boletín Oficial de las Cortes Generales</w:t>
            </w:r>
            <w:r w:rsidRPr="001645AC">
              <w:rPr>
                <w:rStyle w:val="Hipervnculo"/>
                <w:rFonts w:ascii="Verdana" w:hAnsi="Verdana"/>
                <w:color w:val="auto"/>
                <w:sz w:val="20"/>
                <w:szCs w:val="20"/>
                <w:u w:val="none"/>
              </w:rPr>
              <w:t>.</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872532D" w14:textId="46891EF4" w:rsidR="00626DAA" w:rsidRPr="00637E09" w:rsidRDefault="004E205E" w:rsidP="00637E09">
            <w:pPr>
              <w:jc w:val="center"/>
              <w:rPr>
                <w:rFonts w:ascii="Verdana" w:hAnsi="Verdana"/>
                <w:sz w:val="20"/>
                <w:szCs w:val="20"/>
              </w:rPr>
            </w:pPr>
            <w:r>
              <w:rPr>
                <w:rFonts w:ascii="Verdana" w:hAnsi="Verdana"/>
                <w:sz w:val="20"/>
                <w:szCs w:val="20"/>
              </w:rPr>
              <w:object w:dxaOrig="1501" w:dyaOrig="980" w14:anchorId="06049CCF">
                <v:shape id="_x0000_i1034" type="#_x0000_t75" style="width:75.05pt;height:48.7pt" o:ole="">
                  <v:imagedata r:id="rId28" o:title=""/>
                </v:shape>
                <o:OLEObject Type="Embed" ProgID="AcroExch.Document.DC" ShapeID="_x0000_i1034" DrawAspect="Icon" ObjectID="_1750670991" r:id="rId29"/>
              </w:object>
            </w:r>
          </w:p>
        </w:tc>
      </w:tr>
      <w:tr w:rsidR="00626DAA" w:rsidRPr="00DD37F1" w14:paraId="7DA66398"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08151576" w14:textId="77777777" w:rsidR="00626DAA" w:rsidRPr="00DD37F1" w:rsidRDefault="00626DAA" w:rsidP="00626DAA">
            <w:pPr>
              <w:pStyle w:val="Default"/>
              <w:ind w:left="170" w:right="170"/>
              <w:jc w:val="both"/>
              <w:rPr>
                <w:rFonts w:ascii="Verdana" w:hAnsi="Verdana"/>
                <w:color w:val="auto"/>
                <w:sz w:val="20"/>
                <w:szCs w:val="20"/>
              </w:rPr>
            </w:pPr>
          </w:p>
          <w:p w14:paraId="7D542743" w14:textId="61AC5218" w:rsidR="00626DAA" w:rsidRPr="00DD37F1" w:rsidRDefault="00626DAA" w:rsidP="00626DAA">
            <w:pPr>
              <w:pStyle w:val="Default"/>
              <w:ind w:left="170" w:right="170"/>
              <w:jc w:val="both"/>
              <w:rPr>
                <w:rStyle w:val="Hipervnculo"/>
                <w:rFonts w:ascii="Verdana" w:hAnsi="Verdana"/>
                <w:color w:val="auto"/>
                <w:sz w:val="20"/>
                <w:szCs w:val="20"/>
                <w:u w:val="none"/>
              </w:rPr>
            </w:pPr>
            <w:r w:rsidRPr="00DD37F1">
              <w:rPr>
                <w:rFonts w:ascii="Verdana" w:hAnsi="Verdana"/>
                <w:color w:val="auto"/>
                <w:sz w:val="20"/>
                <w:szCs w:val="20"/>
              </w:rPr>
              <w:fldChar w:fldCharType="begin"/>
            </w:r>
            <w:r w:rsidRPr="00DD37F1">
              <w:rPr>
                <w:rFonts w:ascii="Verdana" w:hAnsi="Verdana"/>
                <w:color w:val="auto"/>
                <w:sz w:val="20"/>
                <w:szCs w:val="20"/>
              </w:rPr>
              <w:instrText>HYPERLINK "https://www.congreso.es/public_oficiales/L14/CONG/BOCG/A/BOCG-14-A-84-3.PDF"</w:instrText>
            </w:r>
            <w:r w:rsidRPr="00DD37F1">
              <w:rPr>
                <w:rFonts w:ascii="Verdana" w:hAnsi="Verdana"/>
                <w:color w:val="auto"/>
                <w:sz w:val="20"/>
                <w:szCs w:val="20"/>
              </w:rPr>
            </w:r>
            <w:r w:rsidRPr="00DD37F1">
              <w:rPr>
                <w:rFonts w:ascii="Verdana" w:hAnsi="Verdana"/>
                <w:color w:val="auto"/>
                <w:sz w:val="20"/>
                <w:szCs w:val="20"/>
              </w:rPr>
              <w:fldChar w:fldCharType="separate"/>
            </w:r>
            <w:r w:rsidRPr="00DD37F1">
              <w:rPr>
                <w:rStyle w:val="Hipervnculo"/>
                <w:rFonts w:ascii="Verdana" w:hAnsi="Verdana"/>
                <w:color w:val="auto"/>
                <w:sz w:val="20"/>
                <w:szCs w:val="20"/>
                <w:u w:val="none"/>
              </w:rPr>
              <w:t xml:space="preserve">Enmiendas de los Grupos Parlamentarios </w:t>
            </w:r>
            <w:r w:rsidR="00F037C3">
              <w:rPr>
                <w:rStyle w:val="Hipervnculo"/>
                <w:rFonts w:ascii="Verdana" w:hAnsi="Verdana"/>
                <w:color w:val="auto"/>
                <w:sz w:val="20"/>
                <w:szCs w:val="20"/>
                <w:u w:val="none"/>
              </w:rPr>
              <w:t xml:space="preserve">del Congreso de los Diputados </w:t>
            </w:r>
            <w:r w:rsidRPr="00DD37F1">
              <w:rPr>
                <w:rStyle w:val="Hipervnculo"/>
                <w:rFonts w:ascii="Verdana" w:hAnsi="Verdana"/>
                <w:color w:val="auto"/>
                <w:sz w:val="20"/>
                <w:szCs w:val="20"/>
                <w:u w:val="none"/>
              </w:rPr>
              <w:t>al Proyecto de Ley de Reforma del Texto Refundido de la Ley Concursal, publicad</w:t>
            </w:r>
            <w:r w:rsidR="00FE3743">
              <w:rPr>
                <w:rStyle w:val="Hipervnculo"/>
                <w:rFonts w:ascii="Verdana" w:hAnsi="Verdana"/>
                <w:color w:val="auto"/>
                <w:sz w:val="20"/>
                <w:szCs w:val="20"/>
                <w:u w:val="none"/>
              </w:rPr>
              <w:t>as</w:t>
            </w:r>
            <w:r w:rsidRPr="00DD37F1">
              <w:rPr>
                <w:rStyle w:val="Hipervnculo"/>
                <w:rFonts w:ascii="Verdana" w:hAnsi="Verdana"/>
                <w:color w:val="auto"/>
                <w:sz w:val="20"/>
                <w:szCs w:val="20"/>
                <w:u w:val="none"/>
              </w:rPr>
              <w:t xml:space="preserve"> en fecha 20 de abril de 2022</w:t>
            </w:r>
            <w:r w:rsidR="00FE3743">
              <w:rPr>
                <w:rStyle w:val="Hipervnculo"/>
                <w:rFonts w:ascii="Verdana" w:hAnsi="Verdana"/>
                <w:color w:val="auto"/>
                <w:sz w:val="20"/>
                <w:szCs w:val="20"/>
                <w:u w:val="none"/>
              </w:rPr>
              <w:t xml:space="preserve"> en el Boletín Oficial de las Cortes Generales</w:t>
            </w:r>
            <w:r w:rsidRPr="00DD37F1">
              <w:rPr>
                <w:rStyle w:val="Hipervnculo"/>
                <w:rFonts w:ascii="Verdana" w:hAnsi="Verdana"/>
                <w:color w:val="auto"/>
                <w:sz w:val="20"/>
                <w:szCs w:val="20"/>
                <w:u w:val="none"/>
              </w:rPr>
              <w:t>.</w:t>
            </w:r>
          </w:p>
          <w:p w14:paraId="5C320226" w14:textId="20732104" w:rsidR="00626DAA" w:rsidRPr="00DD37F1" w:rsidRDefault="00626DAA" w:rsidP="00626DAA">
            <w:pPr>
              <w:pStyle w:val="Default"/>
              <w:ind w:left="170" w:right="170"/>
              <w:jc w:val="both"/>
              <w:rPr>
                <w:rStyle w:val="Hipervnculo"/>
                <w:rFonts w:ascii="Verdana" w:hAnsi="Verdana"/>
                <w:color w:val="auto"/>
                <w:sz w:val="20"/>
                <w:szCs w:val="20"/>
                <w:u w:val="none"/>
              </w:rPr>
            </w:pPr>
            <w:r w:rsidRPr="00DD37F1">
              <w:rPr>
                <w:rFonts w:ascii="Verdana" w:hAnsi="Verdana"/>
                <w:color w:val="auto"/>
                <w:sz w:val="20"/>
                <w:szCs w:val="20"/>
              </w:rPr>
              <w:fldChar w:fldCharType="end"/>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0589419A" w14:textId="6C42839C" w:rsidR="00626DAA" w:rsidRPr="00637E09" w:rsidRDefault="004E205E" w:rsidP="00637E09">
            <w:pPr>
              <w:jc w:val="center"/>
              <w:rPr>
                <w:rFonts w:ascii="Verdana" w:hAnsi="Verdana"/>
                <w:sz w:val="20"/>
                <w:szCs w:val="20"/>
              </w:rPr>
            </w:pPr>
            <w:r w:rsidRPr="00637E09">
              <w:rPr>
                <w:rFonts w:ascii="Verdana" w:hAnsi="Verdana"/>
                <w:sz w:val="20"/>
                <w:szCs w:val="20"/>
              </w:rPr>
              <w:object w:dxaOrig="1596" w:dyaOrig="1033" w14:anchorId="7BC64AAD">
                <v:shape id="_x0000_i1035" type="#_x0000_t75" style="width:82.15pt;height:51.7pt" o:ole="">
                  <v:imagedata r:id="rId30" o:title=""/>
                </v:shape>
                <o:OLEObject Type="Embed" ProgID="AcroExch.Document.DC" ShapeID="_x0000_i1035" DrawAspect="Icon" ObjectID="_1750670992" r:id="rId31"/>
              </w:object>
            </w:r>
          </w:p>
        </w:tc>
      </w:tr>
      <w:tr w:rsidR="00626DAA" w:rsidRPr="00DD37F1" w14:paraId="0C75E053"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5CC05BC7" w14:textId="2FF33196" w:rsidR="00626DAA" w:rsidRPr="00DD37F1" w:rsidRDefault="002626E9" w:rsidP="00626DAA">
            <w:pPr>
              <w:pStyle w:val="Default"/>
              <w:ind w:left="170" w:right="170"/>
              <w:jc w:val="both"/>
              <w:rPr>
                <w:rStyle w:val="Hipervnculo"/>
                <w:rFonts w:ascii="Verdana" w:hAnsi="Verdana"/>
                <w:color w:val="auto"/>
                <w:sz w:val="20"/>
                <w:szCs w:val="20"/>
                <w:u w:val="none"/>
              </w:rPr>
            </w:pPr>
            <w:r w:rsidRPr="002626E9">
              <w:rPr>
                <w:rStyle w:val="Hipervnculo"/>
                <w:rFonts w:ascii="Verdana" w:hAnsi="Verdana"/>
                <w:color w:val="auto"/>
                <w:sz w:val="20"/>
                <w:szCs w:val="20"/>
                <w:u w:val="none"/>
              </w:rPr>
              <w:t>Informe de la Ponencia sobre el Proyecto de Ley de Reforma del Texto Refundido de la Ley Concursal elevado a la Comisión de Justicia</w:t>
            </w:r>
            <w:r w:rsidR="00626DAA" w:rsidRPr="002626E9">
              <w:rPr>
                <w:rStyle w:val="Hipervnculo"/>
                <w:rFonts w:ascii="Verdana" w:hAnsi="Verdana"/>
                <w:color w:val="auto"/>
                <w:sz w:val="20"/>
                <w:szCs w:val="20"/>
                <w:u w:val="none"/>
              </w:rPr>
              <w:t>,</w:t>
            </w:r>
            <w:r w:rsidR="00626DAA" w:rsidRPr="00DD37F1">
              <w:rPr>
                <w:rStyle w:val="Hipervnculo"/>
                <w:rFonts w:ascii="Verdana" w:hAnsi="Verdana"/>
                <w:color w:val="auto"/>
                <w:sz w:val="20"/>
                <w:szCs w:val="20"/>
                <w:u w:val="none"/>
              </w:rPr>
              <w:t xml:space="preserve"> publicado el 29 de junio de 2022</w:t>
            </w:r>
            <w:r w:rsidR="00FE3743">
              <w:rPr>
                <w:rStyle w:val="Hipervnculo"/>
                <w:rFonts w:ascii="Verdana" w:hAnsi="Verdana"/>
                <w:color w:val="auto"/>
                <w:sz w:val="20"/>
                <w:szCs w:val="20"/>
                <w:u w:val="none"/>
              </w:rPr>
              <w:t xml:space="preserve"> en el Boletín Oficial de las Cortes Generales</w:t>
            </w:r>
            <w:r w:rsidR="00626DAA" w:rsidRPr="00DD37F1">
              <w:rPr>
                <w:rStyle w:val="Hipervnculo"/>
                <w:rFonts w:ascii="Verdana" w:hAnsi="Verdana"/>
                <w:color w:val="auto"/>
                <w:sz w:val="20"/>
                <w:szCs w:val="20"/>
                <w:u w:val="none"/>
              </w:rPr>
              <w:t>.</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43627315" w14:textId="38862801" w:rsidR="00626DAA" w:rsidRPr="00637E09" w:rsidRDefault="004E205E" w:rsidP="00637E09">
            <w:pPr>
              <w:autoSpaceDE w:val="0"/>
              <w:autoSpaceDN w:val="0"/>
              <w:adjustRightInd w:val="0"/>
              <w:spacing w:before="0"/>
              <w:jc w:val="center"/>
              <w:rPr>
                <w:rFonts w:ascii="Verdana" w:hAnsi="Verdana" w:cs="Times New Roman"/>
                <w:color w:val="000000"/>
                <w:sz w:val="20"/>
                <w:szCs w:val="20"/>
              </w:rPr>
            </w:pPr>
            <w:r w:rsidRPr="00637E09">
              <w:rPr>
                <w:rFonts w:ascii="Verdana" w:hAnsi="Verdana" w:cs="Times New Roman"/>
                <w:color w:val="000000"/>
                <w:sz w:val="20"/>
                <w:szCs w:val="20"/>
              </w:rPr>
              <w:object w:dxaOrig="1596" w:dyaOrig="1033" w14:anchorId="2051EB39">
                <v:shape id="_x0000_i1036" type="#_x0000_t75" style="width:82.15pt;height:51.7pt" o:ole="">
                  <v:imagedata r:id="rId32" o:title=""/>
                </v:shape>
                <o:OLEObject Type="Embed" ProgID="AcroExch.Document.DC" ShapeID="_x0000_i1036" DrawAspect="Icon" ObjectID="_1750670993" r:id="rId33"/>
              </w:object>
            </w:r>
          </w:p>
          <w:p w14:paraId="5A8DC971" w14:textId="708504AE" w:rsidR="00626DAA" w:rsidRPr="00637E09" w:rsidRDefault="00626DAA" w:rsidP="00637E09">
            <w:pPr>
              <w:jc w:val="center"/>
              <w:rPr>
                <w:rFonts w:ascii="Verdana" w:hAnsi="Verdana"/>
                <w:sz w:val="20"/>
                <w:szCs w:val="20"/>
              </w:rPr>
            </w:pPr>
          </w:p>
        </w:tc>
      </w:tr>
      <w:tr w:rsidR="007F3331" w:rsidRPr="00DD37F1" w14:paraId="2E9E3556"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1486231" w14:textId="77777777" w:rsidR="007F3331" w:rsidRPr="00DD37F1" w:rsidRDefault="007F3331" w:rsidP="007F3331">
            <w:pPr>
              <w:pStyle w:val="Default"/>
              <w:ind w:left="170" w:right="170"/>
              <w:jc w:val="both"/>
              <w:rPr>
                <w:rStyle w:val="Hipervnculo"/>
                <w:rFonts w:ascii="Verdana" w:hAnsi="Verdana"/>
                <w:color w:val="auto"/>
                <w:sz w:val="20"/>
                <w:szCs w:val="20"/>
                <w:u w:val="none"/>
              </w:rPr>
            </w:pPr>
          </w:p>
          <w:p w14:paraId="00EBD922" w14:textId="77777777" w:rsidR="007F3331" w:rsidRPr="00DD37F1" w:rsidRDefault="007F3331" w:rsidP="007F3331">
            <w:pPr>
              <w:pStyle w:val="Default"/>
              <w:ind w:left="170" w:right="170"/>
              <w:jc w:val="both"/>
              <w:rPr>
                <w:rStyle w:val="Hipervnculo"/>
                <w:rFonts w:ascii="Verdana" w:hAnsi="Verdana"/>
                <w:color w:val="auto"/>
                <w:sz w:val="20"/>
                <w:szCs w:val="20"/>
                <w:u w:val="none"/>
              </w:rPr>
            </w:pPr>
            <w:r w:rsidRPr="00224B40">
              <w:rPr>
                <w:rStyle w:val="Hipervnculo"/>
                <w:rFonts w:ascii="Verdana" w:hAnsi="Verdana"/>
                <w:color w:val="auto"/>
                <w:sz w:val="20"/>
                <w:szCs w:val="20"/>
                <w:u w:val="none"/>
              </w:rPr>
              <w:t>Comparativa entre el Texto Refundido de la Ley Concursal y el Informe de la Ponencia sobre el Proyecto de Ley de Reforma del Texto Refundido de la Ley Concursal elevado a la Comisión de Justicia y publicado el 29 de junio de 2022 en el Boletín Oficial de las Cortes Generales.</w:t>
            </w:r>
          </w:p>
          <w:p w14:paraId="09B5EED8" w14:textId="77777777" w:rsidR="007F3331" w:rsidRPr="00DD37F1" w:rsidRDefault="007F3331" w:rsidP="007F3331">
            <w:pPr>
              <w:pStyle w:val="Default"/>
              <w:ind w:left="170"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3988E77" w14:textId="2ECDC5E6" w:rsidR="007F3331" w:rsidRPr="00637E09" w:rsidRDefault="004E205E" w:rsidP="007F3331">
            <w:pPr>
              <w:autoSpaceDE w:val="0"/>
              <w:autoSpaceDN w:val="0"/>
              <w:adjustRightInd w:val="0"/>
              <w:spacing w:before="0"/>
              <w:jc w:val="center"/>
              <w:rPr>
                <w:rFonts w:ascii="Verdana" w:hAnsi="Verdana" w:cs="Times New Roman"/>
                <w:color w:val="000000"/>
                <w:sz w:val="20"/>
                <w:szCs w:val="20"/>
              </w:rPr>
            </w:pPr>
            <w:r>
              <w:rPr>
                <w:rFonts w:ascii="Verdana" w:hAnsi="Verdana" w:cs="Times New Roman"/>
                <w:color w:val="000000"/>
                <w:sz w:val="20"/>
                <w:szCs w:val="20"/>
              </w:rPr>
              <w:object w:dxaOrig="1501" w:dyaOrig="980" w14:anchorId="0D161717">
                <v:shape id="_x0000_i1037" type="#_x0000_t75" style="width:75.05pt;height:48.7pt" o:ole="">
                  <v:imagedata r:id="rId34" o:title=""/>
                </v:shape>
                <o:OLEObject Type="Embed" ProgID="AcroExch.Document.DC" ShapeID="_x0000_i1037" DrawAspect="Icon" ObjectID="_1750670994" r:id="rId35"/>
              </w:object>
            </w:r>
          </w:p>
        </w:tc>
      </w:tr>
      <w:tr w:rsidR="002626E9" w:rsidRPr="00DD37F1" w14:paraId="73930E19"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61BF8E1E" w14:textId="77777777" w:rsidR="00E40A0D" w:rsidRDefault="00E40A0D" w:rsidP="002626E9">
            <w:pPr>
              <w:pStyle w:val="Default"/>
              <w:ind w:left="170" w:right="170"/>
              <w:jc w:val="both"/>
              <w:rPr>
                <w:rStyle w:val="Hipervnculo"/>
                <w:rFonts w:ascii="Verdana" w:hAnsi="Verdana"/>
                <w:color w:val="auto"/>
                <w:sz w:val="20"/>
                <w:szCs w:val="20"/>
                <w:u w:val="none"/>
              </w:rPr>
            </w:pPr>
          </w:p>
          <w:p w14:paraId="2A9F58A9" w14:textId="3E190AC9" w:rsidR="002626E9" w:rsidRDefault="002626E9" w:rsidP="002626E9">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Proyecto de Ley de Reforma del Texto Refundido de la Ley Concursal aprobado por el Pleno del Congreso de los Diputados, publicado el 4 de julio de 2022</w:t>
            </w:r>
            <w:r>
              <w:rPr>
                <w:rStyle w:val="Hipervnculo"/>
                <w:rFonts w:ascii="Verdana" w:hAnsi="Verdana"/>
                <w:color w:val="auto"/>
                <w:sz w:val="20"/>
                <w:szCs w:val="20"/>
                <w:u w:val="none"/>
              </w:rPr>
              <w:t xml:space="preserve"> en el Boletín Oficial de las Cortes Generales</w:t>
            </w:r>
            <w:r w:rsidRPr="00DD37F1">
              <w:rPr>
                <w:rStyle w:val="Hipervnculo"/>
                <w:rFonts w:ascii="Verdana" w:hAnsi="Verdana"/>
                <w:color w:val="auto"/>
                <w:sz w:val="20"/>
                <w:szCs w:val="20"/>
                <w:u w:val="none"/>
              </w:rPr>
              <w:t>.</w:t>
            </w:r>
          </w:p>
          <w:p w14:paraId="1C3AB99F" w14:textId="67470533" w:rsidR="00E40A0D" w:rsidRPr="00DD37F1" w:rsidRDefault="00E40A0D" w:rsidP="002626E9">
            <w:pPr>
              <w:pStyle w:val="Default"/>
              <w:ind w:left="170"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3EFDA36" w14:textId="5F4A1F39" w:rsidR="002626E9" w:rsidRDefault="004E205E" w:rsidP="002626E9">
            <w:pPr>
              <w:autoSpaceDE w:val="0"/>
              <w:autoSpaceDN w:val="0"/>
              <w:adjustRightInd w:val="0"/>
              <w:spacing w:before="0"/>
              <w:jc w:val="center"/>
              <w:rPr>
                <w:rFonts w:ascii="Verdana" w:hAnsi="Verdana" w:cs="Times New Roman"/>
                <w:color w:val="000000"/>
                <w:sz w:val="20"/>
                <w:szCs w:val="20"/>
              </w:rPr>
            </w:pPr>
            <w:r w:rsidRPr="00637E09">
              <w:rPr>
                <w:rFonts w:ascii="Verdana" w:hAnsi="Verdana"/>
                <w:sz w:val="20"/>
                <w:szCs w:val="20"/>
              </w:rPr>
              <w:object w:dxaOrig="1596" w:dyaOrig="1033" w14:anchorId="179761D1">
                <v:shape id="_x0000_i1038" type="#_x0000_t75" style="width:82.15pt;height:51.7pt" o:ole="">
                  <v:imagedata r:id="rId36" o:title=""/>
                </v:shape>
                <o:OLEObject Type="Embed" ProgID="AcroExch.Document.DC" ShapeID="_x0000_i1038" DrawAspect="Icon" ObjectID="_1750670995" r:id="rId37"/>
              </w:object>
            </w:r>
          </w:p>
        </w:tc>
      </w:tr>
      <w:tr w:rsidR="002626E9" w:rsidRPr="00DD37F1" w14:paraId="10DDF215"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5FB3E33" w14:textId="77777777" w:rsidR="00E40A0D" w:rsidRDefault="00E40A0D" w:rsidP="002626E9">
            <w:pPr>
              <w:pStyle w:val="Default"/>
              <w:ind w:left="170" w:right="170"/>
              <w:jc w:val="both"/>
              <w:rPr>
                <w:rStyle w:val="Hipervnculo"/>
                <w:rFonts w:ascii="Verdana" w:hAnsi="Verdana"/>
                <w:color w:val="auto"/>
                <w:sz w:val="20"/>
                <w:szCs w:val="20"/>
                <w:u w:val="none"/>
              </w:rPr>
            </w:pPr>
          </w:p>
          <w:p w14:paraId="07C13B95" w14:textId="77777777" w:rsidR="002626E9" w:rsidRDefault="002626E9" w:rsidP="002626E9">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Comparativa entre el Informe de la Ponencia</w:t>
            </w:r>
            <w:r>
              <w:rPr>
                <w:rStyle w:val="Hipervnculo"/>
                <w:rFonts w:ascii="Verdana" w:hAnsi="Verdana"/>
                <w:color w:val="auto"/>
                <w:sz w:val="20"/>
                <w:szCs w:val="20"/>
                <w:u w:val="none"/>
              </w:rPr>
              <w:t xml:space="preserve">, </w:t>
            </w:r>
            <w:r w:rsidRPr="00DD37F1">
              <w:rPr>
                <w:rStyle w:val="Hipervnculo"/>
                <w:rFonts w:ascii="Verdana" w:hAnsi="Verdana"/>
                <w:color w:val="auto"/>
                <w:sz w:val="20"/>
                <w:szCs w:val="20"/>
                <w:u w:val="none"/>
              </w:rPr>
              <w:t>publicado el 29 de junio de 2022</w:t>
            </w:r>
            <w:r>
              <w:rPr>
                <w:rStyle w:val="Hipervnculo"/>
                <w:rFonts w:ascii="Verdana" w:hAnsi="Verdana"/>
                <w:color w:val="auto"/>
                <w:sz w:val="20"/>
                <w:szCs w:val="20"/>
                <w:u w:val="none"/>
              </w:rPr>
              <w:t xml:space="preserve"> en el Boletín Oficial de las Cortes Generales,</w:t>
            </w:r>
            <w:r w:rsidRPr="00DD37F1">
              <w:rPr>
                <w:rStyle w:val="Hipervnculo"/>
                <w:rFonts w:ascii="Verdana" w:hAnsi="Verdana"/>
                <w:color w:val="auto"/>
                <w:sz w:val="20"/>
                <w:szCs w:val="20"/>
                <w:u w:val="none"/>
              </w:rPr>
              <w:t xml:space="preserve"> y el Proyecto de Ley aprobado por el Pleno del Congreso de los Diputados</w:t>
            </w:r>
            <w:r>
              <w:rPr>
                <w:rStyle w:val="Hipervnculo"/>
                <w:rFonts w:ascii="Verdana" w:hAnsi="Verdana"/>
                <w:color w:val="auto"/>
                <w:sz w:val="20"/>
                <w:szCs w:val="20"/>
                <w:u w:val="none"/>
              </w:rPr>
              <w:t>,</w:t>
            </w:r>
            <w:r w:rsidRPr="00DD37F1">
              <w:rPr>
                <w:rStyle w:val="Hipervnculo"/>
                <w:rFonts w:ascii="Verdana" w:hAnsi="Verdana"/>
                <w:color w:val="auto"/>
                <w:sz w:val="20"/>
                <w:szCs w:val="20"/>
                <w:u w:val="none"/>
              </w:rPr>
              <w:t xml:space="preserve"> publicado el 4 de julio de 2022</w:t>
            </w:r>
            <w:r>
              <w:rPr>
                <w:rStyle w:val="Hipervnculo"/>
                <w:rFonts w:ascii="Verdana" w:hAnsi="Verdana"/>
                <w:color w:val="auto"/>
                <w:sz w:val="20"/>
                <w:szCs w:val="20"/>
                <w:u w:val="none"/>
              </w:rPr>
              <w:t xml:space="preserve"> en el Boletín Oficial de las Cortes Generales</w:t>
            </w:r>
            <w:r w:rsidRPr="00DD37F1">
              <w:rPr>
                <w:rStyle w:val="Hipervnculo"/>
                <w:rFonts w:ascii="Verdana" w:hAnsi="Verdana"/>
                <w:color w:val="auto"/>
                <w:sz w:val="20"/>
                <w:szCs w:val="20"/>
                <w:u w:val="none"/>
              </w:rPr>
              <w:t>.</w:t>
            </w:r>
          </w:p>
          <w:p w14:paraId="153CEB0C" w14:textId="328DDF6E" w:rsidR="00E40A0D" w:rsidRPr="00DD37F1" w:rsidRDefault="00E40A0D" w:rsidP="002626E9">
            <w:pPr>
              <w:pStyle w:val="Default"/>
              <w:ind w:left="170"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5D11D9D0" w14:textId="235779C9" w:rsidR="002626E9" w:rsidRDefault="00A12210" w:rsidP="002626E9">
            <w:pPr>
              <w:autoSpaceDE w:val="0"/>
              <w:autoSpaceDN w:val="0"/>
              <w:adjustRightInd w:val="0"/>
              <w:spacing w:before="0"/>
              <w:jc w:val="center"/>
              <w:rPr>
                <w:rFonts w:ascii="Verdana" w:hAnsi="Verdana" w:cs="Times New Roman"/>
                <w:color w:val="000000"/>
                <w:sz w:val="20"/>
                <w:szCs w:val="20"/>
              </w:rPr>
            </w:pPr>
            <w:r w:rsidRPr="00637E09">
              <w:rPr>
                <w:rFonts w:ascii="Verdana" w:hAnsi="Verdana"/>
                <w:sz w:val="20"/>
                <w:szCs w:val="20"/>
              </w:rPr>
              <w:object w:dxaOrig="1596" w:dyaOrig="1033" w14:anchorId="2EE5AC3E">
                <v:shape id="_x0000_i1039" type="#_x0000_t75" style="width:82.15pt;height:51.7pt" o:ole="">
                  <v:imagedata r:id="rId38" o:title=""/>
                </v:shape>
                <o:OLEObject Type="Embed" ProgID="AcroExch.Document.DC" ShapeID="_x0000_i1039" DrawAspect="Icon" ObjectID="_1750670996" r:id="rId39"/>
              </w:object>
            </w:r>
          </w:p>
        </w:tc>
      </w:tr>
      <w:tr w:rsidR="002626E9" w:rsidRPr="00DD37F1" w14:paraId="5E5F60CB"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6D1F3762" w14:textId="77777777" w:rsidR="002626E9" w:rsidRPr="00DD37F1" w:rsidRDefault="002626E9" w:rsidP="002626E9">
            <w:pPr>
              <w:pStyle w:val="Default"/>
              <w:ind w:left="170" w:right="170"/>
              <w:rPr>
                <w:rStyle w:val="Hipervnculo"/>
                <w:rFonts w:ascii="Verdana" w:hAnsi="Verdana"/>
                <w:color w:val="auto"/>
                <w:sz w:val="20"/>
                <w:szCs w:val="20"/>
                <w:highlight w:val="yellow"/>
                <w:u w:val="none"/>
              </w:rPr>
            </w:pPr>
          </w:p>
          <w:p w14:paraId="619CA27C" w14:textId="77777777" w:rsidR="002626E9" w:rsidRPr="00DD37F1" w:rsidRDefault="002626E9" w:rsidP="002626E9">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Comparativa entre el Texto Refundido de la Ley Concursal y el Proyecto de Ley de Reforma del Texto Refundido de la Ley Concursal aprobado por el Pleno del Congreso de los Diputados, publicado el 4 de julio de 2022 en el Boletín Oficial de las Cortes Generales.</w:t>
            </w:r>
          </w:p>
          <w:p w14:paraId="663AF7AF" w14:textId="77777777" w:rsidR="002626E9" w:rsidRPr="00DD37F1" w:rsidRDefault="002626E9" w:rsidP="002626E9">
            <w:pPr>
              <w:pStyle w:val="Default"/>
              <w:ind w:left="170"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F3CE663" w14:textId="1B39B414" w:rsidR="002626E9" w:rsidRDefault="008B0501" w:rsidP="002626E9">
            <w:pPr>
              <w:autoSpaceDE w:val="0"/>
              <w:autoSpaceDN w:val="0"/>
              <w:adjustRightInd w:val="0"/>
              <w:spacing w:before="0"/>
              <w:jc w:val="center"/>
              <w:rPr>
                <w:rFonts w:ascii="Verdana" w:hAnsi="Verdana" w:cs="Times New Roman"/>
                <w:color w:val="000000"/>
                <w:sz w:val="20"/>
                <w:szCs w:val="20"/>
              </w:rPr>
            </w:pPr>
            <w:r>
              <w:rPr>
                <w:rFonts w:ascii="Verdana" w:hAnsi="Verdana"/>
                <w:sz w:val="20"/>
                <w:szCs w:val="20"/>
              </w:rPr>
              <w:object w:dxaOrig="1539" w:dyaOrig="997" w14:anchorId="511260DD">
                <v:shape id="_x0000_i1040" type="#_x0000_t75" style="width:76.05pt;height:49.7pt" o:ole="">
                  <v:imagedata r:id="rId40" o:title=""/>
                </v:shape>
                <o:OLEObject Type="Embed" ProgID="AcroExch.Document.DC" ShapeID="_x0000_i1040" DrawAspect="Icon" ObjectID="_1750670997" r:id="rId41"/>
              </w:object>
            </w:r>
          </w:p>
        </w:tc>
      </w:tr>
      <w:bookmarkEnd w:id="0"/>
      <w:tr w:rsidR="00626DAA" w:rsidRPr="00DD37F1" w14:paraId="17DC5A4D"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09B2F02E" w14:textId="77777777" w:rsidR="00626DAA" w:rsidRPr="00DD37F1" w:rsidRDefault="00626DAA" w:rsidP="00626DAA">
            <w:pPr>
              <w:pStyle w:val="Default"/>
              <w:ind w:left="170" w:right="170"/>
              <w:rPr>
                <w:rStyle w:val="Hipervnculo"/>
                <w:rFonts w:ascii="Verdana" w:hAnsi="Verdana"/>
                <w:color w:val="auto"/>
                <w:sz w:val="20"/>
                <w:szCs w:val="20"/>
                <w:u w:val="none"/>
              </w:rPr>
            </w:pPr>
          </w:p>
          <w:p w14:paraId="258A076B" w14:textId="2EC53A7A" w:rsidR="00626DAA" w:rsidRPr="00DD37F1" w:rsidRDefault="00626DAA" w:rsidP="00626DAA">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Dictamen de la Comisión de Justicia y escrito de mantenimiento de enmiendas para su defensa ante el Pleno del Congreso de los Diputados, publicado el 5 de julio de 2022</w:t>
            </w:r>
            <w:r w:rsidR="007F3331">
              <w:rPr>
                <w:rStyle w:val="Hipervnculo"/>
                <w:rFonts w:ascii="Verdana" w:hAnsi="Verdana"/>
                <w:color w:val="auto"/>
                <w:sz w:val="20"/>
                <w:szCs w:val="20"/>
                <w:u w:val="none"/>
              </w:rPr>
              <w:t xml:space="preserve"> en el Boletín Oficial de las Cortes Generales</w:t>
            </w:r>
            <w:r w:rsidRPr="00DD37F1">
              <w:rPr>
                <w:rStyle w:val="Hipervnculo"/>
                <w:rFonts w:ascii="Verdana" w:hAnsi="Verdana"/>
                <w:color w:val="auto"/>
                <w:sz w:val="20"/>
                <w:szCs w:val="20"/>
                <w:u w:val="none"/>
              </w:rPr>
              <w:t>.</w:t>
            </w:r>
          </w:p>
          <w:p w14:paraId="7CCE1EBA" w14:textId="30B4DCDE" w:rsidR="00626DAA" w:rsidRPr="00DD37F1" w:rsidRDefault="00626DAA" w:rsidP="00626DAA">
            <w:pPr>
              <w:pStyle w:val="Default"/>
              <w:ind w:left="170" w:right="170"/>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0A7DD18A" w14:textId="654CEFFF" w:rsidR="00626DAA" w:rsidRPr="00637E09" w:rsidRDefault="00A12210" w:rsidP="00637E09">
            <w:pPr>
              <w:autoSpaceDE w:val="0"/>
              <w:autoSpaceDN w:val="0"/>
              <w:adjustRightInd w:val="0"/>
              <w:spacing w:before="0"/>
              <w:jc w:val="center"/>
              <w:rPr>
                <w:rFonts w:ascii="Verdana" w:hAnsi="Verdana" w:cs="Times New Roman"/>
                <w:color w:val="000000"/>
                <w:sz w:val="20"/>
                <w:szCs w:val="20"/>
              </w:rPr>
            </w:pPr>
            <w:r w:rsidRPr="00637E09">
              <w:rPr>
                <w:rFonts w:ascii="Verdana" w:hAnsi="Verdana" w:cs="Times New Roman"/>
                <w:color w:val="000000"/>
                <w:sz w:val="20"/>
                <w:szCs w:val="20"/>
              </w:rPr>
              <w:object w:dxaOrig="1596" w:dyaOrig="1033" w14:anchorId="3BA16FE3">
                <v:shape id="_x0000_i1041" type="#_x0000_t75" style="width:82.15pt;height:51.7pt" o:ole="">
                  <v:imagedata r:id="rId42" o:title=""/>
                </v:shape>
                <o:OLEObject Type="Embed" ProgID="AcroExch.Document.DC" ShapeID="_x0000_i1041" DrawAspect="Icon" ObjectID="_1750670998" r:id="rId43"/>
              </w:object>
            </w:r>
          </w:p>
        </w:tc>
      </w:tr>
      <w:tr w:rsidR="00FE3743" w:rsidRPr="00DD37F1" w14:paraId="24C6F3C2"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5F002F4D" w14:textId="77777777" w:rsidR="00E40A0D" w:rsidRDefault="00E40A0D" w:rsidP="00FE3743">
            <w:pPr>
              <w:pStyle w:val="Default"/>
              <w:ind w:left="170" w:right="170"/>
              <w:jc w:val="both"/>
              <w:rPr>
                <w:rStyle w:val="Hipervnculo"/>
                <w:rFonts w:ascii="Verdana" w:hAnsi="Verdana"/>
                <w:color w:val="auto"/>
                <w:sz w:val="20"/>
                <w:szCs w:val="20"/>
                <w:u w:val="none"/>
              </w:rPr>
            </w:pPr>
          </w:p>
          <w:p w14:paraId="6DE04D78" w14:textId="5108F086" w:rsidR="00FE3743" w:rsidRDefault="00FE3743" w:rsidP="00FE3743">
            <w:pPr>
              <w:pStyle w:val="Default"/>
              <w:ind w:left="170" w:right="170"/>
              <w:jc w:val="both"/>
              <w:rPr>
                <w:rStyle w:val="Hipervnculo"/>
                <w:rFonts w:ascii="Verdana" w:hAnsi="Verdana"/>
                <w:color w:val="auto"/>
                <w:sz w:val="20"/>
                <w:szCs w:val="20"/>
                <w:u w:val="none"/>
              </w:rPr>
            </w:pPr>
            <w:r w:rsidRPr="00224B40">
              <w:rPr>
                <w:rStyle w:val="Hipervnculo"/>
                <w:rFonts w:ascii="Verdana" w:hAnsi="Verdana"/>
                <w:color w:val="auto"/>
                <w:sz w:val="20"/>
                <w:szCs w:val="20"/>
                <w:u w:val="none"/>
              </w:rPr>
              <w:t>Comparativa</w:t>
            </w:r>
            <w:r w:rsidR="002626E9" w:rsidRPr="00224B40">
              <w:rPr>
                <w:rStyle w:val="Hipervnculo"/>
                <w:rFonts w:ascii="Verdana" w:hAnsi="Verdana"/>
                <w:color w:val="auto"/>
                <w:sz w:val="20"/>
                <w:szCs w:val="20"/>
                <w:u w:val="none"/>
              </w:rPr>
              <w:t xml:space="preserve"> entre el</w:t>
            </w:r>
            <w:r w:rsidRPr="00224B40">
              <w:rPr>
                <w:rStyle w:val="Hipervnculo"/>
                <w:rFonts w:ascii="Verdana" w:hAnsi="Verdana"/>
                <w:color w:val="auto"/>
                <w:sz w:val="20"/>
                <w:szCs w:val="20"/>
                <w:u w:val="none"/>
              </w:rPr>
              <w:t xml:space="preserve"> Real Decreto Legislativo 1/2020, de 5 de mayo, por el que se aprueba el </w:t>
            </w:r>
            <w:r w:rsidR="00B30770" w:rsidRPr="00224B40">
              <w:rPr>
                <w:rStyle w:val="Hipervnculo"/>
                <w:rFonts w:ascii="Verdana" w:hAnsi="Verdana"/>
                <w:color w:val="auto"/>
                <w:sz w:val="20"/>
                <w:szCs w:val="20"/>
                <w:u w:val="none"/>
              </w:rPr>
              <w:t>Texto Refundido</w:t>
            </w:r>
            <w:r w:rsidRPr="00224B40">
              <w:rPr>
                <w:rStyle w:val="Hipervnculo"/>
                <w:rFonts w:ascii="Verdana" w:hAnsi="Verdana"/>
                <w:color w:val="auto"/>
                <w:sz w:val="20"/>
                <w:szCs w:val="20"/>
                <w:u w:val="none"/>
              </w:rPr>
              <w:t xml:space="preserve"> de la Ley Concursal y el Dictamen de la Comisión de Justicia sobre el Proyecto de Ley de Reforma del </w:t>
            </w:r>
            <w:r w:rsidR="00B30770" w:rsidRPr="00224B40">
              <w:rPr>
                <w:rStyle w:val="Hipervnculo"/>
                <w:rFonts w:ascii="Verdana" w:hAnsi="Verdana"/>
                <w:color w:val="auto"/>
                <w:sz w:val="20"/>
                <w:szCs w:val="20"/>
                <w:u w:val="none"/>
              </w:rPr>
              <w:t>Texto Refundido</w:t>
            </w:r>
            <w:r w:rsidRPr="00224B40">
              <w:rPr>
                <w:rStyle w:val="Hipervnculo"/>
                <w:rFonts w:ascii="Verdana" w:hAnsi="Verdana"/>
                <w:color w:val="auto"/>
                <w:sz w:val="20"/>
                <w:szCs w:val="20"/>
                <w:u w:val="none"/>
              </w:rPr>
              <w:t xml:space="preserve"> de la Ley Concursal, publicado el 5 de julio de 2022 en el Boletín Oficial de las Cortes Generales.</w:t>
            </w:r>
          </w:p>
          <w:p w14:paraId="670A233A" w14:textId="1B177496" w:rsidR="00E40A0D" w:rsidRPr="00FE3743" w:rsidRDefault="00E40A0D" w:rsidP="00FE3743">
            <w:pPr>
              <w:pStyle w:val="Default"/>
              <w:ind w:left="170"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0AF64523" w14:textId="0EAE9F57" w:rsidR="00FE3743" w:rsidRPr="00FE3743" w:rsidRDefault="008B0501" w:rsidP="00FE3743">
            <w:pPr>
              <w:autoSpaceDE w:val="0"/>
              <w:autoSpaceDN w:val="0"/>
              <w:adjustRightInd w:val="0"/>
              <w:spacing w:before="0"/>
              <w:jc w:val="center"/>
              <w:rPr>
                <w:rFonts w:ascii="Verdana" w:hAnsi="Verdana" w:cs="Times New Roman"/>
                <w:color w:val="000000"/>
                <w:sz w:val="20"/>
                <w:szCs w:val="20"/>
              </w:rPr>
            </w:pPr>
            <w:r>
              <w:rPr>
                <w:rFonts w:ascii="Verdana" w:hAnsi="Verdana" w:cs="Times New Roman"/>
                <w:color w:val="000000"/>
                <w:sz w:val="20"/>
                <w:szCs w:val="20"/>
              </w:rPr>
              <w:object w:dxaOrig="1539" w:dyaOrig="997" w14:anchorId="4CD8749F">
                <v:shape id="_x0000_i1042" type="#_x0000_t75" style="width:76.05pt;height:49.7pt" o:ole="">
                  <v:imagedata r:id="rId44" o:title=""/>
                </v:shape>
                <o:OLEObject Type="Embed" ProgID="AcroExch.Document.DC" ShapeID="_x0000_i1042" DrawAspect="Icon" ObjectID="_1750670999" r:id="rId45"/>
              </w:object>
            </w:r>
          </w:p>
        </w:tc>
      </w:tr>
      <w:tr w:rsidR="00626DAA" w:rsidRPr="00DD37F1" w14:paraId="4656643E"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F92C014" w14:textId="77777777" w:rsidR="00626DAA" w:rsidRPr="00DD37F1" w:rsidRDefault="00626DAA" w:rsidP="00626DAA">
            <w:pPr>
              <w:pStyle w:val="Default"/>
              <w:ind w:left="170" w:right="170"/>
              <w:rPr>
                <w:rStyle w:val="Hipervnculo"/>
                <w:rFonts w:ascii="Verdana" w:hAnsi="Verdana"/>
                <w:color w:val="auto"/>
                <w:sz w:val="20"/>
                <w:szCs w:val="20"/>
                <w:u w:val="none"/>
              </w:rPr>
            </w:pPr>
          </w:p>
          <w:p w14:paraId="39948E6A" w14:textId="216FFA58" w:rsidR="00626DAA" w:rsidRPr="00DD37F1" w:rsidRDefault="00626DAA" w:rsidP="00626DAA">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Boletín Oficial de las Cortes Generales, de fecha 13 de julio de 2022. Enmiendas del Senado al Proyecto de Ley de Reforma del Texto Refundido de la Ley Concursal. Enmiendas.</w:t>
            </w:r>
          </w:p>
          <w:p w14:paraId="2711CA99" w14:textId="2BDF88EC" w:rsidR="00626DAA" w:rsidRPr="00DD37F1" w:rsidRDefault="00626DAA" w:rsidP="00626DAA">
            <w:pPr>
              <w:pStyle w:val="Default"/>
              <w:ind w:left="170" w:right="170"/>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096054E" w14:textId="37352E11" w:rsidR="00626DAA" w:rsidRPr="00637E09" w:rsidRDefault="00A12210" w:rsidP="00637E09">
            <w:pPr>
              <w:autoSpaceDE w:val="0"/>
              <w:autoSpaceDN w:val="0"/>
              <w:adjustRightInd w:val="0"/>
              <w:spacing w:before="0"/>
              <w:jc w:val="center"/>
              <w:rPr>
                <w:rFonts w:ascii="Verdana" w:hAnsi="Verdana"/>
                <w:sz w:val="20"/>
                <w:szCs w:val="20"/>
                <w:highlight w:val="yellow"/>
              </w:rPr>
            </w:pPr>
            <w:r w:rsidRPr="00637E09">
              <w:rPr>
                <w:rFonts w:ascii="Verdana" w:hAnsi="Verdana"/>
                <w:sz w:val="20"/>
                <w:szCs w:val="20"/>
              </w:rPr>
              <w:object w:dxaOrig="1596" w:dyaOrig="1033" w14:anchorId="3A20C490">
                <v:shape id="_x0000_i1043" type="#_x0000_t75" style="width:82.15pt;height:51.7pt" o:ole="">
                  <v:imagedata r:id="rId46" o:title=""/>
                </v:shape>
                <o:OLEObject Type="Embed" ProgID="AcroExch.Document.DC" ShapeID="_x0000_i1043" DrawAspect="Icon" ObjectID="_1750671000" r:id="rId47"/>
              </w:object>
            </w:r>
          </w:p>
        </w:tc>
      </w:tr>
      <w:tr w:rsidR="00626DAA" w:rsidRPr="00DD37F1" w14:paraId="2EFE731E"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02946940" w14:textId="42CDAD5F" w:rsidR="00626DAA" w:rsidRPr="00DD37F1" w:rsidRDefault="00626DAA" w:rsidP="00626DAA">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Boletín Oficial de las Cortes Generales, de fecha 15 de julio de 2022. Índice de enmiendas.</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296671D" w14:textId="75742B2E" w:rsidR="00626DAA" w:rsidRPr="00637E09" w:rsidRDefault="00A12210" w:rsidP="00637E09">
            <w:pPr>
              <w:autoSpaceDE w:val="0"/>
              <w:autoSpaceDN w:val="0"/>
              <w:adjustRightInd w:val="0"/>
              <w:spacing w:before="0"/>
              <w:jc w:val="center"/>
              <w:rPr>
                <w:rFonts w:ascii="Verdana" w:hAnsi="Verdana"/>
                <w:sz w:val="20"/>
                <w:szCs w:val="20"/>
              </w:rPr>
            </w:pPr>
            <w:r w:rsidRPr="00637E09">
              <w:rPr>
                <w:rFonts w:ascii="Verdana" w:hAnsi="Verdana"/>
                <w:sz w:val="20"/>
                <w:szCs w:val="20"/>
              </w:rPr>
              <w:object w:dxaOrig="1596" w:dyaOrig="1033" w14:anchorId="7ABF6170">
                <v:shape id="_x0000_i1044" type="#_x0000_t75" style="width:82.15pt;height:51.7pt" o:ole="">
                  <v:imagedata r:id="rId48" o:title=""/>
                </v:shape>
                <o:OLEObject Type="Embed" ProgID="AcroExch.Document.DC" ShapeID="_x0000_i1044" DrawAspect="Icon" ObjectID="_1750671001" r:id="rId49"/>
              </w:object>
            </w:r>
          </w:p>
        </w:tc>
      </w:tr>
      <w:tr w:rsidR="00626DAA" w:rsidRPr="00DD37F1" w14:paraId="29207654"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01903D8" w14:textId="376D581C" w:rsidR="00626DAA" w:rsidRPr="00DD37F1" w:rsidDel="005279A6" w:rsidRDefault="00626DAA" w:rsidP="00626DAA">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Boletín Oficial de las Cortes Generales, de fecha 15 de julio de 2022. Enmiendas no admitidas a trámite.</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4AB5523B" w14:textId="54E8D54A" w:rsidR="00626DAA" w:rsidRPr="00637E09" w:rsidRDefault="00A12210" w:rsidP="00637E09">
            <w:pPr>
              <w:autoSpaceDE w:val="0"/>
              <w:autoSpaceDN w:val="0"/>
              <w:adjustRightInd w:val="0"/>
              <w:spacing w:before="0"/>
              <w:jc w:val="center"/>
              <w:rPr>
                <w:rFonts w:ascii="Verdana" w:hAnsi="Verdana"/>
                <w:sz w:val="20"/>
                <w:szCs w:val="20"/>
              </w:rPr>
            </w:pPr>
            <w:r w:rsidRPr="00637E09">
              <w:rPr>
                <w:rFonts w:ascii="Verdana" w:hAnsi="Verdana"/>
                <w:sz w:val="20"/>
                <w:szCs w:val="20"/>
              </w:rPr>
              <w:object w:dxaOrig="1596" w:dyaOrig="1033" w14:anchorId="232E3710">
                <v:shape id="_x0000_i1045" type="#_x0000_t75" style="width:82.15pt;height:51.7pt" o:ole="">
                  <v:imagedata r:id="rId50" o:title=""/>
                </v:shape>
                <o:OLEObject Type="Embed" ProgID="AcroExch.Document.DC" ShapeID="_x0000_i1045" DrawAspect="Icon" ObjectID="_1750671002" r:id="rId51"/>
              </w:object>
            </w:r>
          </w:p>
        </w:tc>
      </w:tr>
      <w:tr w:rsidR="00626DAA" w:rsidRPr="00DD37F1" w14:paraId="3594D8CA"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D5BFCA8" w14:textId="4C348C8A" w:rsidR="00626DAA" w:rsidRPr="00DD37F1" w:rsidDel="005279A6" w:rsidRDefault="00626DAA" w:rsidP="00626DAA">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Boletín Oficial de las Cortes Generales, de fecha 18 de julio de 2022. Enmiendas con corrección de errores.</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0CF88862" w14:textId="5C6E6FA7" w:rsidR="00626DAA" w:rsidRPr="00637E09" w:rsidRDefault="00A12210" w:rsidP="00637E09">
            <w:pPr>
              <w:autoSpaceDE w:val="0"/>
              <w:autoSpaceDN w:val="0"/>
              <w:adjustRightInd w:val="0"/>
              <w:spacing w:before="0"/>
              <w:jc w:val="center"/>
              <w:rPr>
                <w:rStyle w:val="Hipervnculo"/>
                <w:rFonts w:ascii="Verdana" w:hAnsi="Verdana" w:cs="Arial"/>
                <w:color w:val="auto"/>
                <w:sz w:val="20"/>
                <w:szCs w:val="20"/>
                <w:u w:val="none"/>
              </w:rPr>
            </w:pPr>
            <w:r w:rsidRPr="00637E09">
              <w:rPr>
                <w:rStyle w:val="Hipervnculo"/>
                <w:rFonts w:ascii="Verdana" w:hAnsi="Verdana" w:cs="Arial"/>
                <w:color w:val="auto"/>
                <w:sz w:val="20"/>
                <w:szCs w:val="20"/>
                <w:u w:val="none"/>
              </w:rPr>
              <w:object w:dxaOrig="1596" w:dyaOrig="1033" w14:anchorId="216125BF">
                <v:shape id="_x0000_i1046" type="#_x0000_t75" style="width:82.15pt;height:51.7pt" o:ole="">
                  <v:imagedata r:id="rId52" o:title=""/>
                </v:shape>
                <o:OLEObject Type="Embed" ProgID="AcroExch.Document.DC" ShapeID="_x0000_i1046" DrawAspect="Icon" ObjectID="_1750671003" r:id="rId53"/>
              </w:object>
            </w:r>
          </w:p>
        </w:tc>
      </w:tr>
      <w:tr w:rsidR="00626DAA" w:rsidRPr="00DD37F1" w14:paraId="2CDE8A0E"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F75C1F8" w14:textId="02FFD08A" w:rsidR="00626DAA" w:rsidRPr="00DD37F1" w:rsidRDefault="00626DAA" w:rsidP="00626DAA">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Boletín Oficial de las Cortes Generales, de fecha 18 de julio de 2022. Enmiendas retiradas.</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39F2F19" w14:textId="16F720B9" w:rsidR="00626DAA" w:rsidRPr="00637E09" w:rsidRDefault="00A12210" w:rsidP="00637E09">
            <w:pPr>
              <w:autoSpaceDE w:val="0"/>
              <w:autoSpaceDN w:val="0"/>
              <w:adjustRightInd w:val="0"/>
              <w:spacing w:before="0"/>
              <w:jc w:val="center"/>
              <w:rPr>
                <w:rStyle w:val="Hipervnculo"/>
                <w:rFonts w:ascii="Verdana" w:hAnsi="Verdana" w:cs="Arial"/>
                <w:color w:val="auto"/>
                <w:sz w:val="20"/>
                <w:szCs w:val="20"/>
                <w:u w:val="none"/>
              </w:rPr>
            </w:pPr>
            <w:r w:rsidRPr="00637E09">
              <w:rPr>
                <w:rStyle w:val="Hipervnculo"/>
                <w:rFonts w:ascii="Verdana" w:hAnsi="Verdana" w:cs="Arial"/>
                <w:color w:val="auto"/>
                <w:sz w:val="20"/>
                <w:szCs w:val="20"/>
                <w:u w:val="none"/>
              </w:rPr>
              <w:object w:dxaOrig="1596" w:dyaOrig="1033" w14:anchorId="2C5978CD">
                <v:shape id="_x0000_i1047" type="#_x0000_t75" style="width:82.15pt;height:51.7pt" o:ole="">
                  <v:imagedata r:id="rId54" o:title=""/>
                </v:shape>
                <o:OLEObject Type="Embed" ProgID="AcroExch.Document.DC" ShapeID="_x0000_i1047" DrawAspect="Icon" ObjectID="_1750671004" r:id="rId55"/>
              </w:object>
            </w:r>
          </w:p>
        </w:tc>
      </w:tr>
      <w:tr w:rsidR="00626DAA" w:rsidRPr="00DD37F1" w14:paraId="277FD2D2"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9E41D81" w14:textId="77777777" w:rsidR="00626DAA" w:rsidRPr="00DD37F1" w:rsidRDefault="00626DAA" w:rsidP="00626DAA">
            <w:pPr>
              <w:pStyle w:val="Default"/>
              <w:ind w:left="170" w:right="170"/>
              <w:jc w:val="both"/>
              <w:rPr>
                <w:rStyle w:val="Hipervnculo"/>
                <w:rFonts w:ascii="Verdana" w:hAnsi="Verdana"/>
                <w:color w:val="auto"/>
                <w:sz w:val="20"/>
                <w:szCs w:val="20"/>
                <w:u w:val="none"/>
              </w:rPr>
            </w:pPr>
          </w:p>
          <w:p w14:paraId="3E6F57B5" w14:textId="1CCEF33C" w:rsidR="00626DAA" w:rsidRPr="00DD37F1" w:rsidRDefault="00626DAA" w:rsidP="00626DAA">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Boletín Oficial de las Cortes Generales</w:t>
            </w:r>
            <w:r w:rsidR="00D74507" w:rsidRPr="00DD37F1">
              <w:rPr>
                <w:rStyle w:val="Hipervnculo"/>
                <w:rFonts w:ascii="Verdana" w:hAnsi="Verdana"/>
                <w:color w:val="auto"/>
                <w:sz w:val="20"/>
                <w:szCs w:val="20"/>
                <w:u w:val="none"/>
              </w:rPr>
              <w:t>, de fecha 19 de julio de 2022.</w:t>
            </w:r>
            <w:r w:rsidR="00D74507">
              <w:rPr>
                <w:rStyle w:val="Hipervnculo"/>
                <w:rFonts w:ascii="Verdana" w:hAnsi="Verdana"/>
                <w:color w:val="auto"/>
                <w:sz w:val="20"/>
                <w:szCs w:val="20"/>
                <w:u w:val="none"/>
              </w:rPr>
              <w:t xml:space="preserve"> C</w:t>
            </w:r>
            <w:r w:rsidRPr="00DD37F1">
              <w:rPr>
                <w:rStyle w:val="Hipervnculo"/>
                <w:rFonts w:ascii="Verdana" w:hAnsi="Verdana"/>
                <w:color w:val="auto"/>
                <w:sz w:val="20"/>
                <w:szCs w:val="20"/>
                <w:u w:val="none"/>
              </w:rPr>
              <w:t>orrección de errores del artículo 37 ter, apartado 1, primer párrafo</w:t>
            </w:r>
            <w:r w:rsidR="00D74507">
              <w:rPr>
                <w:rStyle w:val="Hipervnculo"/>
                <w:rFonts w:ascii="Verdana" w:hAnsi="Verdana"/>
                <w:color w:val="auto"/>
                <w:sz w:val="20"/>
                <w:szCs w:val="20"/>
                <w:u w:val="none"/>
              </w:rPr>
              <w:t>.</w:t>
            </w:r>
          </w:p>
          <w:p w14:paraId="53CAE68B" w14:textId="7F4CC004" w:rsidR="00626DAA" w:rsidRPr="00DD37F1" w:rsidRDefault="00626DAA" w:rsidP="00626DAA">
            <w:pPr>
              <w:pStyle w:val="Default"/>
              <w:ind w:left="170"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9FB4481" w14:textId="14C2BA91" w:rsidR="00626DAA" w:rsidRPr="00637E09" w:rsidRDefault="00A12210" w:rsidP="00637E09">
            <w:pPr>
              <w:autoSpaceDE w:val="0"/>
              <w:autoSpaceDN w:val="0"/>
              <w:adjustRightInd w:val="0"/>
              <w:spacing w:before="0"/>
              <w:jc w:val="center"/>
              <w:rPr>
                <w:rStyle w:val="Hipervnculo"/>
                <w:rFonts w:ascii="Verdana" w:hAnsi="Verdana" w:cs="Arial"/>
                <w:color w:val="auto"/>
                <w:sz w:val="20"/>
                <w:szCs w:val="20"/>
                <w:u w:val="none"/>
              </w:rPr>
            </w:pPr>
            <w:r w:rsidRPr="00637E09">
              <w:rPr>
                <w:rStyle w:val="Hipervnculo"/>
                <w:rFonts w:ascii="Verdana" w:hAnsi="Verdana" w:cs="Arial"/>
                <w:color w:val="auto"/>
                <w:sz w:val="20"/>
                <w:szCs w:val="20"/>
                <w:u w:val="none"/>
              </w:rPr>
              <w:object w:dxaOrig="1596" w:dyaOrig="1033" w14:anchorId="243AFAF1">
                <v:shape id="_x0000_i1048" type="#_x0000_t75" style="width:82.15pt;height:51.7pt" o:ole="">
                  <v:imagedata r:id="rId56" o:title=""/>
                </v:shape>
                <o:OLEObject Type="Embed" ProgID="AcroExch.Document.DC" ShapeID="_x0000_i1048" DrawAspect="Icon" ObjectID="_1750671005" r:id="rId57"/>
              </w:object>
            </w:r>
          </w:p>
        </w:tc>
      </w:tr>
      <w:tr w:rsidR="00626DAA" w:rsidRPr="00DD37F1" w14:paraId="61889496"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44AE4D9B" w14:textId="0BB35185" w:rsidR="00626DAA" w:rsidRPr="00DD37F1" w:rsidDel="005279A6" w:rsidRDefault="00626DAA" w:rsidP="00626DAA">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lastRenderedPageBreak/>
              <w:t>Boletín Oficial de las Cortes Generales, de fecha 21 de julio de 2022. Enmiendas retiradas.</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6DE411B7" w14:textId="5CF2A9A2" w:rsidR="00626DAA" w:rsidRPr="00637E09" w:rsidRDefault="00A12210" w:rsidP="00637E09">
            <w:pPr>
              <w:autoSpaceDE w:val="0"/>
              <w:autoSpaceDN w:val="0"/>
              <w:adjustRightInd w:val="0"/>
              <w:spacing w:before="0"/>
              <w:jc w:val="center"/>
              <w:rPr>
                <w:rFonts w:ascii="Verdana" w:hAnsi="Verdana"/>
                <w:sz w:val="20"/>
                <w:szCs w:val="20"/>
              </w:rPr>
            </w:pPr>
            <w:r w:rsidRPr="00637E09">
              <w:rPr>
                <w:rFonts w:ascii="Verdana" w:hAnsi="Verdana"/>
                <w:sz w:val="20"/>
                <w:szCs w:val="20"/>
              </w:rPr>
              <w:object w:dxaOrig="1596" w:dyaOrig="1033" w14:anchorId="31B8CD96">
                <v:shape id="_x0000_i1049" type="#_x0000_t75" style="width:82.15pt;height:51.7pt" o:ole="">
                  <v:imagedata r:id="rId58" o:title=""/>
                </v:shape>
                <o:OLEObject Type="Embed" ProgID="AcroExch.Document.DC" ShapeID="_x0000_i1049" DrawAspect="Icon" ObjectID="_1750671006" r:id="rId59"/>
              </w:object>
            </w:r>
          </w:p>
        </w:tc>
      </w:tr>
      <w:tr w:rsidR="00626DAA" w:rsidRPr="00DD37F1" w14:paraId="72BB2FDD"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4B76157" w14:textId="77777777" w:rsidR="00626DAA" w:rsidRPr="00DD37F1" w:rsidRDefault="00626DAA" w:rsidP="00626DAA">
            <w:pPr>
              <w:pStyle w:val="Default"/>
              <w:ind w:left="170" w:right="170"/>
              <w:jc w:val="both"/>
              <w:rPr>
                <w:rStyle w:val="Hipervnculo"/>
                <w:rFonts w:ascii="Verdana" w:hAnsi="Verdana"/>
                <w:color w:val="auto"/>
                <w:sz w:val="20"/>
                <w:szCs w:val="20"/>
                <w:u w:val="none"/>
              </w:rPr>
            </w:pPr>
          </w:p>
          <w:p w14:paraId="6D3A9057" w14:textId="77777777" w:rsidR="00626DAA" w:rsidRPr="00DD37F1" w:rsidRDefault="00626DAA" w:rsidP="00626DAA">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Boletín Oficial de las Cortes Generales, de fecha 2 de agosto de 2022. Enmiendas del Senado mediante mensaje motivado.</w:t>
            </w:r>
          </w:p>
          <w:p w14:paraId="041F6110" w14:textId="7A1E088A" w:rsidR="00626DAA" w:rsidRPr="00DD37F1" w:rsidRDefault="00626DAA" w:rsidP="00626DAA">
            <w:pPr>
              <w:pStyle w:val="Default"/>
              <w:ind w:left="170"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42DB50E5" w14:textId="73F1C81C" w:rsidR="00626DAA" w:rsidRPr="00637E09" w:rsidRDefault="00A12210" w:rsidP="00637E09">
            <w:pPr>
              <w:autoSpaceDE w:val="0"/>
              <w:autoSpaceDN w:val="0"/>
              <w:adjustRightInd w:val="0"/>
              <w:spacing w:before="0"/>
              <w:jc w:val="center"/>
              <w:rPr>
                <w:rFonts w:ascii="Verdana" w:hAnsi="Verdana"/>
                <w:sz w:val="20"/>
                <w:szCs w:val="20"/>
              </w:rPr>
            </w:pPr>
            <w:r w:rsidRPr="00637E09">
              <w:rPr>
                <w:rFonts w:ascii="Verdana" w:hAnsi="Verdana"/>
                <w:sz w:val="20"/>
                <w:szCs w:val="20"/>
              </w:rPr>
              <w:object w:dxaOrig="1596" w:dyaOrig="1033" w14:anchorId="33052E1A">
                <v:shape id="_x0000_i1050" type="#_x0000_t75" style="width:82.15pt;height:51.7pt" o:ole="">
                  <v:imagedata r:id="rId60" o:title=""/>
                </v:shape>
                <o:OLEObject Type="Embed" ProgID="AcroExch.Document.DC" ShapeID="_x0000_i1050" DrawAspect="Icon" ObjectID="_1750671007" r:id="rId61"/>
              </w:object>
            </w:r>
          </w:p>
        </w:tc>
      </w:tr>
      <w:tr w:rsidR="00626DAA" w:rsidRPr="00DD37F1" w14:paraId="7784DD99"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BFDDD17" w14:textId="77777777" w:rsidR="00626DAA" w:rsidRPr="00DD37F1" w:rsidRDefault="00626DAA" w:rsidP="00626DAA">
            <w:pPr>
              <w:pStyle w:val="Default"/>
              <w:ind w:left="170" w:right="170"/>
              <w:jc w:val="both"/>
              <w:rPr>
                <w:rStyle w:val="Hipervnculo"/>
                <w:rFonts w:ascii="Verdana" w:hAnsi="Verdana"/>
                <w:color w:val="auto"/>
                <w:sz w:val="20"/>
                <w:szCs w:val="20"/>
                <w:u w:val="none"/>
              </w:rPr>
            </w:pPr>
          </w:p>
          <w:p w14:paraId="5FB2F391" w14:textId="194FFFF7" w:rsidR="00626DAA" w:rsidRPr="00DD37F1" w:rsidRDefault="00626DAA" w:rsidP="00626DAA">
            <w:pPr>
              <w:pStyle w:val="Default"/>
              <w:ind w:left="170" w:right="170"/>
              <w:jc w:val="both"/>
              <w:rPr>
                <w:rStyle w:val="Hipervnculo"/>
                <w:rFonts w:ascii="Verdana" w:hAnsi="Verdana"/>
                <w:color w:val="auto"/>
                <w:sz w:val="20"/>
                <w:szCs w:val="20"/>
                <w:u w:val="none"/>
              </w:rPr>
            </w:pPr>
            <w:r w:rsidRPr="00DD37F1">
              <w:rPr>
                <w:rStyle w:val="Hipervnculo"/>
                <w:rFonts w:ascii="Verdana" w:hAnsi="Verdana"/>
                <w:color w:val="auto"/>
                <w:sz w:val="20"/>
                <w:szCs w:val="20"/>
                <w:u w:val="none"/>
              </w:rPr>
              <w:t>Diario de sesiones del Congreso de los Diputados del 25 de agosto</w:t>
            </w:r>
            <w:r w:rsidR="00D74507">
              <w:rPr>
                <w:rStyle w:val="Hipervnculo"/>
                <w:rFonts w:ascii="Verdana" w:hAnsi="Verdana"/>
                <w:color w:val="auto"/>
                <w:sz w:val="20"/>
                <w:szCs w:val="20"/>
                <w:u w:val="none"/>
              </w:rPr>
              <w:t xml:space="preserve"> de 2022</w:t>
            </w:r>
            <w:r w:rsidRPr="00DD37F1">
              <w:rPr>
                <w:rStyle w:val="Hipervnculo"/>
                <w:rFonts w:ascii="Verdana" w:hAnsi="Verdana"/>
                <w:color w:val="auto"/>
                <w:sz w:val="20"/>
                <w:szCs w:val="20"/>
                <w:u w:val="none"/>
              </w:rPr>
              <w:t>, donde se discuten las enmiendas del Senado y resultan rechazadas.</w:t>
            </w:r>
          </w:p>
          <w:p w14:paraId="21093B10" w14:textId="44B7F15A" w:rsidR="00626DAA" w:rsidRPr="00DD37F1" w:rsidRDefault="00626DAA" w:rsidP="00626DAA">
            <w:pPr>
              <w:pStyle w:val="Default"/>
              <w:ind w:left="170"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A2BA5CF" w14:textId="4C6E10E1" w:rsidR="00626DAA" w:rsidRPr="00637E09" w:rsidRDefault="00A12210" w:rsidP="00637E09">
            <w:pPr>
              <w:autoSpaceDE w:val="0"/>
              <w:autoSpaceDN w:val="0"/>
              <w:adjustRightInd w:val="0"/>
              <w:spacing w:before="0"/>
              <w:jc w:val="center"/>
              <w:rPr>
                <w:rFonts w:ascii="Verdana" w:hAnsi="Verdana"/>
                <w:sz w:val="20"/>
                <w:szCs w:val="20"/>
              </w:rPr>
            </w:pPr>
            <w:r w:rsidRPr="00637E09">
              <w:rPr>
                <w:rFonts w:ascii="Verdana" w:hAnsi="Verdana"/>
                <w:sz w:val="20"/>
                <w:szCs w:val="20"/>
              </w:rPr>
              <w:object w:dxaOrig="1596" w:dyaOrig="1033" w14:anchorId="28482291">
                <v:shape id="_x0000_i1051" type="#_x0000_t75" style="width:82.15pt;height:51.7pt" o:ole="">
                  <v:imagedata r:id="rId62" o:title=""/>
                </v:shape>
                <o:OLEObject Type="Embed" ProgID="AcroExch.Document.DC" ShapeID="_x0000_i1051" DrawAspect="Icon" ObjectID="_1750671008" r:id="rId63"/>
              </w:object>
            </w:r>
          </w:p>
        </w:tc>
      </w:tr>
      <w:tr w:rsidR="00626DAA" w:rsidRPr="00DD37F1" w14:paraId="2DDEB556"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A58DD0B" w14:textId="77777777" w:rsidR="00626DAA" w:rsidRPr="00DD37F1" w:rsidRDefault="00626DAA" w:rsidP="00626DAA">
            <w:pPr>
              <w:pStyle w:val="Default"/>
              <w:ind w:left="170" w:right="170"/>
              <w:jc w:val="both"/>
              <w:rPr>
                <w:rStyle w:val="Hipervnculo"/>
                <w:rFonts w:ascii="Verdana" w:hAnsi="Verdana"/>
                <w:color w:val="auto"/>
                <w:sz w:val="20"/>
                <w:szCs w:val="20"/>
                <w:u w:val="none"/>
              </w:rPr>
            </w:pPr>
          </w:p>
          <w:p w14:paraId="444F663D" w14:textId="30B0DF27" w:rsidR="00626DAA" w:rsidRPr="00DD37F1" w:rsidRDefault="00626DAA" w:rsidP="00626DAA">
            <w:pPr>
              <w:pStyle w:val="Default"/>
              <w:ind w:left="170" w:right="170"/>
              <w:jc w:val="both"/>
              <w:rPr>
                <w:rStyle w:val="Hipervnculo"/>
                <w:rFonts w:ascii="Verdana" w:hAnsi="Verdana"/>
                <w:color w:val="auto"/>
                <w:sz w:val="20"/>
                <w:szCs w:val="20"/>
                <w:u w:val="none"/>
              </w:rPr>
            </w:pPr>
            <w:r w:rsidRPr="00B702D2">
              <w:rPr>
                <w:rStyle w:val="Hipervnculo"/>
                <w:rFonts w:ascii="Verdana" w:hAnsi="Verdana"/>
                <w:color w:val="auto"/>
                <w:sz w:val="20"/>
                <w:szCs w:val="20"/>
                <w:u w:val="none"/>
              </w:rPr>
              <w:t>Comparativa entre el Texto Refundido de la Ley Concursal y Proyecto de Ley de Reforma del Texto Refundido de la Ley Concursal aprobado por el Congreso de los Diputados en sesión de fecha 25 de agosto de 2022.</w:t>
            </w:r>
          </w:p>
          <w:p w14:paraId="667A34D8" w14:textId="471679E7" w:rsidR="00626DAA" w:rsidRPr="00DD37F1" w:rsidRDefault="00626DAA" w:rsidP="00626DAA">
            <w:pPr>
              <w:pStyle w:val="Default"/>
              <w:ind w:left="170"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94A2E4A" w14:textId="46CA257B" w:rsidR="00626DAA" w:rsidRPr="00637E09" w:rsidRDefault="008B0501"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7D8CCCA8">
                <v:shape id="_x0000_i1052" type="#_x0000_t75" style="width:76.05pt;height:49.7pt" o:ole="">
                  <v:imagedata r:id="rId64" o:title=""/>
                </v:shape>
                <o:OLEObject Type="Embed" ProgID="AcroExch.Document.DC" ShapeID="_x0000_i1052" DrawAspect="Icon" ObjectID="_1750671009" r:id="rId65"/>
              </w:object>
            </w:r>
          </w:p>
        </w:tc>
      </w:tr>
      <w:tr w:rsidR="00746AF0" w:rsidRPr="00DD37F1" w14:paraId="074D73F8"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DA5CC57" w14:textId="77777777" w:rsidR="00AA08F0" w:rsidRDefault="00AA08F0" w:rsidP="00AA08F0">
            <w:pPr>
              <w:pStyle w:val="Default"/>
              <w:ind w:left="209" w:right="170"/>
              <w:jc w:val="both"/>
              <w:rPr>
                <w:rStyle w:val="Hipervnculo"/>
                <w:rFonts w:ascii="Verdana" w:hAnsi="Verdana"/>
                <w:sz w:val="20"/>
                <w:szCs w:val="20"/>
              </w:rPr>
            </w:pPr>
            <w:r w:rsidRPr="005A760C">
              <w:rPr>
                <w:rStyle w:val="Hipervnculo"/>
                <w:rFonts w:ascii="Verdana" w:hAnsi="Verdana"/>
                <w:color w:val="auto"/>
                <w:sz w:val="20"/>
                <w:szCs w:val="20"/>
                <w:u w:val="none"/>
              </w:rPr>
              <w:t>Ley 16/2022, de 5 de septiembre, de reforma del texto refundido de la Ley Concursal, aprobado por el Real Decreto Legislativo 1/2020, de 5 de mayo, para la transposición de la Directiva (UE) 2019/1023 del Parlamento Europeo y del Consejo, de 20 de junio de 2019, sobre marcos de reestructuración preventiva, exoneración de deudas e inhabilitaciones, y sobre medidas para aumentar la eficiencia de los procedimientos de reestructuración, insolvencia y exoneración de deudas, y por la que se modifica la Directiva (UE) 2017/1132 del Parlamento Europeo y del Consejo, sobre determinados aspectos del Derecho de sociedades (Directiva sobre reestructuración e insolvencia).</w:t>
            </w:r>
          </w:p>
          <w:p w14:paraId="7C9CE152" w14:textId="36E99F89" w:rsidR="00AA08F0" w:rsidRPr="001F2B7B" w:rsidRDefault="00AA08F0" w:rsidP="00AA08F0">
            <w:pPr>
              <w:pStyle w:val="Default"/>
              <w:ind w:left="209" w:right="170"/>
              <w:jc w:val="both"/>
              <w:rPr>
                <w:rStyle w:val="Hipervnculo"/>
                <w:rFonts w:ascii="Verdana" w:hAnsi="Verdana"/>
                <w:i/>
                <w:iCs/>
                <w:color w:val="auto"/>
                <w:sz w:val="20"/>
                <w:szCs w:val="20"/>
                <w:u w:val="none"/>
              </w:rPr>
            </w:pPr>
            <w:r w:rsidRPr="001F2B7B">
              <w:rPr>
                <w:rStyle w:val="Hipervnculo"/>
                <w:rFonts w:ascii="Verdana" w:hAnsi="Verdana"/>
                <w:color w:val="auto"/>
                <w:sz w:val="20"/>
                <w:szCs w:val="20"/>
                <w:u w:val="none"/>
              </w:rPr>
              <w:t xml:space="preserve">* </w:t>
            </w:r>
            <w:r w:rsidRPr="001F2B7B">
              <w:rPr>
                <w:rStyle w:val="Hipervnculo"/>
                <w:rFonts w:ascii="Verdana" w:hAnsi="Verdana"/>
                <w:i/>
                <w:iCs/>
                <w:color w:val="auto"/>
                <w:sz w:val="20"/>
                <w:szCs w:val="20"/>
                <w:u w:val="none"/>
              </w:rPr>
              <w:t>Se trata del texto de la Ley 16/2022, actualizado en el BOE a fecha 28 de diciembre de 2022, conforme al artículo 105 del Real Decreto-ley 20/2022, de 27 de diciembre, de medidas de respuesta a las consecuencias económicas y sociales de la Guerra de Ucrania y de apoyo a la reconstrucción de la isla de La Palma y a otras situaciones de vulnerabilidad.</w:t>
            </w:r>
          </w:p>
          <w:p w14:paraId="5AE816B4" w14:textId="5F4C5BCE" w:rsidR="00E40A0D" w:rsidRPr="00DD37F1" w:rsidRDefault="00E40A0D" w:rsidP="00E40A0D">
            <w:pPr>
              <w:pStyle w:val="Default"/>
              <w:ind w:left="216" w:right="170" w:hanging="216"/>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4BBE504" w14:textId="6BD61E5E" w:rsidR="00746AF0" w:rsidRPr="00637E09" w:rsidRDefault="00CB1B60"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24E29A10">
                <v:shape id="_x0000_i1053" type="#_x0000_t75" style="width:77.05pt;height:49.7pt" o:ole="">
                  <v:imagedata r:id="rId66" o:title=""/>
                </v:shape>
                <o:OLEObject Type="Embed" ProgID="AcroExch.Document.DC" ShapeID="_x0000_i1053" DrawAspect="Icon" ObjectID="_1750671010" r:id="rId67"/>
              </w:object>
            </w:r>
          </w:p>
        </w:tc>
      </w:tr>
      <w:tr w:rsidR="00840EE1" w:rsidRPr="00DD37F1" w14:paraId="0A31097C"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60ACE08D" w14:textId="77777777" w:rsidR="005617A2" w:rsidRDefault="005617A2" w:rsidP="005617A2">
            <w:pPr>
              <w:pStyle w:val="Default"/>
              <w:ind w:left="209" w:right="170"/>
              <w:jc w:val="both"/>
              <w:rPr>
                <w:rStyle w:val="Hipervnculo"/>
                <w:rFonts w:ascii="Verdana" w:hAnsi="Verdana"/>
                <w:color w:val="auto"/>
                <w:sz w:val="20"/>
                <w:szCs w:val="20"/>
                <w:u w:val="none"/>
              </w:rPr>
            </w:pPr>
          </w:p>
          <w:p w14:paraId="311DFB30" w14:textId="278CCD76" w:rsidR="00840EE1" w:rsidRDefault="005617A2" w:rsidP="005617A2">
            <w:pPr>
              <w:pStyle w:val="Default"/>
              <w:ind w:left="209" w:right="170"/>
              <w:jc w:val="both"/>
              <w:rPr>
                <w:rStyle w:val="Hipervnculo"/>
                <w:rFonts w:ascii="Verdana" w:hAnsi="Verdana"/>
                <w:color w:val="auto"/>
                <w:sz w:val="20"/>
                <w:szCs w:val="20"/>
                <w:u w:val="none"/>
              </w:rPr>
            </w:pPr>
            <w:r w:rsidRPr="00B702D2">
              <w:rPr>
                <w:rStyle w:val="Hipervnculo"/>
                <w:rFonts w:ascii="Verdana" w:hAnsi="Verdana"/>
                <w:color w:val="auto"/>
                <w:sz w:val="20"/>
                <w:szCs w:val="20"/>
                <w:u w:val="none"/>
              </w:rPr>
              <w:t xml:space="preserve">Comparativa </w:t>
            </w:r>
            <w:r w:rsidR="00B30770" w:rsidRPr="00B702D2">
              <w:rPr>
                <w:rStyle w:val="Hipervnculo"/>
                <w:rFonts w:ascii="Verdana" w:hAnsi="Verdana"/>
                <w:color w:val="auto"/>
                <w:sz w:val="20"/>
                <w:szCs w:val="20"/>
                <w:u w:val="none"/>
              </w:rPr>
              <w:t xml:space="preserve">entre el </w:t>
            </w:r>
            <w:r w:rsidRPr="00B702D2">
              <w:rPr>
                <w:rStyle w:val="Hipervnculo"/>
                <w:rFonts w:ascii="Verdana" w:hAnsi="Verdana"/>
                <w:color w:val="auto"/>
                <w:sz w:val="20"/>
                <w:szCs w:val="20"/>
                <w:u w:val="none"/>
              </w:rPr>
              <w:t xml:space="preserve">Real Decreto Legislativo 1/2020, de 5 de mayo, por el que se aprueba el </w:t>
            </w:r>
            <w:r w:rsidR="00B30770" w:rsidRPr="00B702D2">
              <w:rPr>
                <w:rStyle w:val="Hipervnculo"/>
                <w:rFonts w:ascii="Verdana" w:hAnsi="Verdana"/>
                <w:color w:val="auto"/>
                <w:sz w:val="20"/>
                <w:szCs w:val="20"/>
                <w:u w:val="none"/>
              </w:rPr>
              <w:t>Texto Refundido</w:t>
            </w:r>
            <w:r w:rsidRPr="00B702D2">
              <w:rPr>
                <w:rStyle w:val="Hipervnculo"/>
                <w:rFonts w:ascii="Verdana" w:hAnsi="Verdana"/>
                <w:color w:val="auto"/>
                <w:sz w:val="20"/>
                <w:szCs w:val="20"/>
                <w:u w:val="none"/>
              </w:rPr>
              <w:t xml:space="preserve"> de la Ley Concursal y</w:t>
            </w:r>
            <w:r w:rsidR="00B30770" w:rsidRPr="00B702D2">
              <w:rPr>
                <w:rStyle w:val="Hipervnculo"/>
                <w:rFonts w:ascii="Verdana" w:hAnsi="Verdana"/>
                <w:color w:val="auto"/>
                <w:sz w:val="20"/>
                <w:szCs w:val="20"/>
                <w:u w:val="none"/>
              </w:rPr>
              <w:t xml:space="preserve"> la</w:t>
            </w:r>
            <w:r w:rsidRPr="00B702D2">
              <w:rPr>
                <w:rStyle w:val="Hipervnculo"/>
                <w:rFonts w:ascii="Verdana" w:hAnsi="Verdana"/>
                <w:color w:val="auto"/>
                <w:sz w:val="20"/>
                <w:szCs w:val="20"/>
                <w:u w:val="none"/>
              </w:rPr>
              <w:t xml:space="preserve"> Ley 16/2022, de 5 de septiembre, de reforma del </w:t>
            </w:r>
            <w:r w:rsidR="005D7C5D" w:rsidRPr="00B702D2">
              <w:rPr>
                <w:rStyle w:val="Hipervnculo"/>
                <w:rFonts w:ascii="Verdana" w:hAnsi="Verdana"/>
                <w:color w:val="auto"/>
                <w:sz w:val="20"/>
                <w:szCs w:val="20"/>
                <w:u w:val="none"/>
              </w:rPr>
              <w:t>Texto Refundido de la Ley Concursal,</w:t>
            </w:r>
            <w:r w:rsidRPr="00B702D2">
              <w:rPr>
                <w:rStyle w:val="Hipervnculo"/>
                <w:rFonts w:ascii="Verdana" w:hAnsi="Verdana"/>
                <w:color w:val="auto"/>
                <w:sz w:val="20"/>
                <w:szCs w:val="20"/>
                <w:u w:val="none"/>
              </w:rPr>
              <w:t xml:space="preserve"> publicada en el Boletín Oficial del Estado el 6 de septiembre de 2022.</w:t>
            </w:r>
          </w:p>
          <w:p w14:paraId="0F457133" w14:textId="657ABFD3" w:rsidR="005617A2" w:rsidRDefault="005617A2" w:rsidP="005617A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6147748" w14:textId="4859C88C" w:rsidR="00840EE1" w:rsidRDefault="00F67F4B"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96" w:dyaOrig="1033" w14:anchorId="13278F95">
                <v:shape id="_x0000_i1054" type="#_x0000_t75" style="width:79.1pt;height:51.7pt" o:ole="">
                  <v:imagedata r:id="rId68" o:title=""/>
                </v:shape>
                <o:OLEObject Type="Embed" ProgID="AcroExch.Document.DC" ShapeID="_x0000_i1054" DrawAspect="Icon" ObjectID="_1750671011" r:id="rId69"/>
              </w:object>
            </w:r>
          </w:p>
        </w:tc>
      </w:tr>
      <w:tr w:rsidR="007D311A" w:rsidRPr="00DD37F1" w14:paraId="4DE1A24E"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A886A00" w14:textId="77777777" w:rsidR="009D7339" w:rsidRDefault="009D7339" w:rsidP="006C0C22">
            <w:pPr>
              <w:pStyle w:val="Default"/>
              <w:ind w:left="209" w:right="170"/>
              <w:jc w:val="both"/>
              <w:rPr>
                <w:rFonts w:ascii="Verdana" w:eastAsia="Times New Roman" w:hAnsi="Verdana"/>
                <w:color w:val="auto"/>
                <w:sz w:val="20"/>
                <w:szCs w:val="20"/>
              </w:rPr>
            </w:pPr>
          </w:p>
          <w:p w14:paraId="17AD6151" w14:textId="77777777" w:rsidR="007D311A" w:rsidRDefault="001110DB" w:rsidP="006C0C22">
            <w:pPr>
              <w:pStyle w:val="Default"/>
              <w:ind w:left="209" w:right="170"/>
              <w:jc w:val="both"/>
              <w:rPr>
                <w:rFonts w:ascii="Verdana" w:eastAsia="Times New Roman" w:hAnsi="Verdana"/>
                <w:color w:val="auto"/>
                <w:sz w:val="20"/>
                <w:szCs w:val="20"/>
              </w:rPr>
            </w:pPr>
            <w:r w:rsidRPr="009D7339">
              <w:rPr>
                <w:rFonts w:ascii="Verdana" w:eastAsia="Times New Roman" w:hAnsi="Verdana"/>
                <w:color w:val="auto"/>
                <w:sz w:val="20"/>
                <w:szCs w:val="20"/>
              </w:rPr>
              <w:t>Resolución de 23 de septiembre de 2022, de la Secretaría General del Fondo de Garantía Salarial, O.A., por la que se modifica la de 11 de diciembre de 2018, por la que se aprueba el modelo de certificación de créditos laborales incluidos en la lista de acreedores del procedimiento concursal, que ha de acompañarse con la solicitud de prestaciones de garantía salarial reguladas en el artículo 33 del Texto Refundido de la Ley del Estatuto de los Trabajadores.</w:t>
            </w:r>
          </w:p>
          <w:p w14:paraId="6DF1F3D1" w14:textId="1E5756E5" w:rsidR="009D7339" w:rsidRPr="00D63BF8" w:rsidRDefault="009D7339" w:rsidP="006C0C2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6239395" w14:textId="2B324603" w:rsidR="007D311A" w:rsidRDefault="0075001A"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728FF071">
                <v:shape id="_x0000_i1056" type="#_x0000_t75" style="width:77.05pt;height:49.7pt" o:ole="">
                  <v:imagedata r:id="rId70" o:title=""/>
                </v:shape>
                <o:OLEObject Type="Embed" ProgID="AcroExch.Document.DC" ShapeID="_x0000_i1056" DrawAspect="Icon" ObjectID="_1750671012" r:id="rId71"/>
              </w:object>
            </w:r>
          </w:p>
        </w:tc>
      </w:tr>
      <w:tr w:rsidR="007D311A" w:rsidRPr="00DD37F1" w14:paraId="39B5126D"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A2A516B" w14:textId="77777777" w:rsidR="009D7339" w:rsidRDefault="009D7339" w:rsidP="006C0C22">
            <w:pPr>
              <w:pStyle w:val="Default"/>
              <w:ind w:left="209" w:right="170"/>
              <w:jc w:val="both"/>
              <w:rPr>
                <w:rStyle w:val="Hipervnculo"/>
                <w:rFonts w:ascii="Verdana" w:hAnsi="Verdana"/>
                <w:color w:val="auto"/>
                <w:sz w:val="20"/>
                <w:szCs w:val="20"/>
                <w:u w:val="none"/>
              </w:rPr>
            </w:pPr>
          </w:p>
          <w:p w14:paraId="74785EF6" w14:textId="77777777" w:rsidR="007D311A" w:rsidRDefault="009D7339" w:rsidP="006C0C22">
            <w:pPr>
              <w:pStyle w:val="Default"/>
              <w:ind w:left="209" w:right="170"/>
              <w:jc w:val="both"/>
              <w:rPr>
                <w:rStyle w:val="Hipervnculo"/>
                <w:rFonts w:ascii="Verdana" w:hAnsi="Verdana"/>
                <w:color w:val="auto"/>
                <w:sz w:val="20"/>
                <w:szCs w:val="20"/>
                <w:u w:val="none"/>
              </w:rPr>
            </w:pPr>
            <w:r w:rsidRPr="009D7339">
              <w:rPr>
                <w:rStyle w:val="Hipervnculo"/>
                <w:rFonts w:ascii="Verdana" w:hAnsi="Verdana"/>
                <w:color w:val="auto"/>
                <w:sz w:val="20"/>
                <w:szCs w:val="20"/>
                <w:u w:val="none"/>
              </w:rPr>
              <w:t>Resolución de 23 de septiembre de 2022, de la Secretaría General del Fondo de Garantía Salarial, O.A., por la que se modifica la de 13 de octubre de 2020, por la que se aprueban los modelos de certificación colectiva de créditos laborales, incluidos en la Lista de Acreedores del procedimiento concursal, que han de acompañarse con la solicitud de prestaciones de garantía salarial reguladas en el artículo 33 del Real Decreto Legislativo 2/2015, del Texto Refundido de la Ley del Estatuto de los Trabajadores.</w:t>
            </w:r>
          </w:p>
          <w:p w14:paraId="641C68D2" w14:textId="64824405" w:rsidR="009D7339" w:rsidRPr="00D63BF8" w:rsidRDefault="009D7339" w:rsidP="006C0C2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0EE1C01" w14:textId="62AF3C82" w:rsidR="007D311A" w:rsidRDefault="0075001A"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3A442728">
                <v:shape id="_x0000_i1057" type="#_x0000_t75" style="width:77.05pt;height:49.7pt" o:ole="">
                  <v:imagedata r:id="rId72" o:title=""/>
                </v:shape>
                <o:OLEObject Type="Embed" ProgID="AcroExch.Document.DC" ShapeID="_x0000_i1057" DrawAspect="Icon" ObjectID="_1750671013" r:id="rId73"/>
              </w:object>
            </w:r>
          </w:p>
        </w:tc>
      </w:tr>
      <w:tr w:rsidR="007D311A" w:rsidRPr="00DD37F1" w14:paraId="718FF2F0"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444F41A7" w14:textId="77777777" w:rsidR="005A1C4B" w:rsidRDefault="005A1C4B" w:rsidP="006C0C22">
            <w:pPr>
              <w:pStyle w:val="Default"/>
              <w:ind w:left="209" w:right="170"/>
              <w:jc w:val="both"/>
              <w:rPr>
                <w:rStyle w:val="Hipervnculo"/>
                <w:rFonts w:ascii="Verdana" w:hAnsi="Verdana"/>
                <w:color w:val="auto"/>
                <w:sz w:val="20"/>
                <w:szCs w:val="20"/>
                <w:u w:val="none"/>
              </w:rPr>
            </w:pPr>
          </w:p>
          <w:p w14:paraId="12FC89B1" w14:textId="77777777" w:rsidR="007D311A" w:rsidRDefault="009D7339" w:rsidP="006C0C22">
            <w:pPr>
              <w:pStyle w:val="Default"/>
              <w:ind w:left="209" w:right="170"/>
              <w:jc w:val="both"/>
              <w:rPr>
                <w:rStyle w:val="Hipervnculo"/>
                <w:rFonts w:ascii="Verdana" w:hAnsi="Verdana"/>
                <w:color w:val="auto"/>
                <w:sz w:val="20"/>
                <w:szCs w:val="20"/>
                <w:u w:val="none"/>
              </w:rPr>
            </w:pPr>
            <w:r w:rsidRPr="009D7339">
              <w:rPr>
                <w:rStyle w:val="Hipervnculo"/>
                <w:rFonts w:ascii="Verdana" w:hAnsi="Verdana"/>
                <w:color w:val="auto"/>
                <w:sz w:val="20"/>
                <w:szCs w:val="20"/>
                <w:u w:val="none"/>
              </w:rPr>
              <w:t>Acuerdos de los Juzgados de lo Mercantil de Barcelona de 5 de octubre de 2022 sobre criterios interpretativos del régimen transitorio previsto en la Ley 16/20222 de 5 de septiembre, de reforma del texto refundido de la Ley Concursal.</w:t>
            </w:r>
          </w:p>
          <w:p w14:paraId="7290C50C" w14:textId="7A1BAE59" w:rsidR="005A1C4B" w:rsidRPr="00D63BF8" w:rsidRDefault="005A1C4B" w:rsidP="006C0C2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6E45B51" w14:textId="21AAF370" w:rsidR="007D311A" w:rsidRDefault="0075001A"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36246EBE">
                <v:shape id="_x0000_i1058" type="#_x0000_t75" style="width:77.05pt;height:49.7pt" o:ole="">
                  <v:imagedata r:id="rId74" o:title=""/>
                </v:shape>
                <o:OLEObject Type="Embed" ProgID="AcroExch.Document.DC" ShapeID="_x0000_i1058" DrawAspect="Icon" ObjectID="_1750671014" r:id="rId75"/>
              </w:object>
            </w:r>
          </w:p>
        </w:tc>
      </w:tr>
      <w:tr w:rsidR="007D311A" w:rsidRPr="00DD37F1" w14:paraId="08DCB466"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21A81B9" w14:textId="77777777" w:rsidR="005A1C4B" w:rsidRDefault="005A1C4B" w:rsidP="006C0C22">
            <w:pPr>
              <w:pStyle w:val="Default"/>
              <w:ind w:left="209" w:right="170"/>
              <w:jc w:val="both"/>
              <w:rPr>
                <w:rStyle w:val="Hipervnculo"/>
                <w:rFonts w:ascii="Verdana" w:hAnsi="Verdana"/>
                <w:color w:val="auto"/>
                <w:sz w:val="20"/>
                <w:szCs w:val="20"/>
                <w:u w:val="none"/>
              </w:rPr>
            </w:pPr>
          </w:p>
          <w:p w14:paraId="6B2ACEBC" w14:textId="77777777" w:rsidR="007D311A" w:rsidRDefault="009D7339" w:rsidP="006C0C22">
            <w:pPr>
              <w:pStyle w:val="Default"/>
              <w:ind w:left="209" w:right="170"/>
              <w:jc w:val="both"/>
              <w:rPr>
                <w:rStyle w:val="Hipervnculo"/>
                <w:rFonts w:ascii="Verdana" w:hAnsi="Verdana"/>
                <w:color w:val="auto"/>
                <w:sz w:val="20"/>
                <w:szCs w:val="20"/>
                <w:u w:val="none"/>
              </w:rPr>
            </w:pPr>
            <w:r w:rsidRPr="009D7339">
              <w:rPr>
                <w:rStyle w:val="Hipervnculo"/>
                <w:rFonts w:ascii="Verdana" w:hAnsi="Verdana"/>
                <w:color w:val="auto"/>
                <w:sz w:val="20"/>
                <w:szCs w:val="20"/>
                <w:u w:val="none"/>
              </w:rPr>
              <w:t>Acuerdo 1/2022 Tramitación concursos sin masa de los Tribunales de Instancia Mercantil de Sevilla de 25 de octubre de 2022.</w:t>
            </w:r>
          </w:p>
          <w:p w14:paraId="3A67CA16" w14:textId="7DEF94C2" w:rsidR="005A1C4B" w:rsidRPr="00D63BF8" w:rsidRDefault="005A1C4B" w:rsidP="006C0C2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AC09339" w14:textId="66784D4B" w:rsidR="007D311A" w:rsidRDefault="001E61D3"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3360EC8D">
                <v:shape id="_x0000_i1059" type="#_x0000_t75" style="width:77.05pt;height:49.7pt" o:ole="">
                  <v:imagedata r:id="rId76" o:title=""/>
                </v:shape>
                <o:OLEObject Type="Embed" ProgID="AcroExch.Document.DC" ShapeID="_x0000_i1059" DrawAspect="Icon" ObjectID="_1750671015" r:id="rId77"/>
              </w:object>
            </w:r>
          </w:p>
        </w:tc>
      </w:tr>
      <w:tr w:rsidR="007D311A" w:rsidRPr="00DD37F1" w14:paraId="5AC9C6AE"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0A6721BC" w14:textId="77777777" w:rsidR="005A1C4B" w:rsidRDefault="005A1C4B" w:rsidP="006C0C22">
            <w:pPr>
              <w:pStyle w:val="Default"/>
              <w:ind w:left="209" w:right="170"/>
              <w:jc w:val="both"/>
              <w:rPr>
                <w:rStyle w:val="Hipervnculo"/>
                <w:rFonts w:ascii="Verdana" w:hAnsi="Verdana"/>
                <w:color w:val="auto"/>
                <w:sz w:val="20"/>
                <w:szCs w:val="20"/>
                <w:u w:val="none"/>
              </w:rPr>
            </w:pPr>
          </w:p>
          <w:p w14:paraId="7A44E923" w14:textId="77777777" w:rsidR="007D311A" w:rsidRDefault="0005543C" w:rsidP="006C0C22">
            <w:pPr>
              <w:pStyle w:val="Default"/>
              <w:ind w:left="209" w:right="170"/>
              <w:jc w:val="both"/>
              <w:rPr>
                <w:rStyle w:val="Hipervnculo"/>
                <w:rFonts w:ascii="Verdana" w:hAnsi="Verdana"/>
                <w:color w:val="auto"/>
                <w:sz w:val="20"/>
                <w:szCs w:val="20"/>
                <w:u w:val="none"/>
              </w:rPr>
            </w:pPr>
            <w:r w:rsidRPr="0005543C">
              <w:rPr>
                <w:rStyle w:val="Hipervnculo"/>
                <w:rFonts w:ascii="Verdana" w:hAnsi="Verdana"/>
                <w:color w:val="auto"/>
                <w:sz w:val="20"/>
                <w:szCs w:val="20"/>
                <w:u w:val="none"/>
              </w:rPr>
              <w:t>Acuerdo 2/2022 Articulación procesal del Prepack de los Tribunales de Instancia Mercantil de Sevilla de 25 de octubre de 2022.</w:t>
            </w:r>
          </w:p>
          <w:p w14:paraId="1601537F" w14:textId="3185EF95" w:rsidR="005A1C4B" w:rsidRPr="00D63BF8" w:rsidRDefault="005A1C4B" w:rsidP="006C0C2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4BECE995" w14:textId="379C9458" w:rsidR="007D311A" w:rsidRDefault="001E61D3"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541A25C2">
                <v:shape id="_x0000_i1060" type="#_x0000_t75" style="width:77.05pt;height:49.7pt" o:ole="">
                  <v:imagedata r:id="rId78" o:title=""/>
                </v:shape>
                <o:OLEObject Type="Embed" ProgID="AcroExch.Document.DC" ShapeID="_x0000_i1060" DrawAspect="Icon" ObjectID="_1750671016" r:id="rId79"/>
              </w:object>
            </w:r>
          </w:p>
        </w:tc>
      </w:tr>
      <w:tr w:rsidR="007D311A" w:rsidRPr="00DD37F1" w14:paraId="2E74B931"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554259D3" w14:textId="77777777" w:rsidR="005A1C4B" w:rsidRDefault="005A1C4B" w:rsidP="006C0C22">
            <w:pPr>
              <w:pStyle w:val="Default"/>
              <w:ind w:left="209" w:right="170"/>
              <w:jc w:val="both"/>
              <w:rPr>
                <w:rStyle w:val="Hipervnculo"/>
                <w:rFonts w:ascii="Verdana" w:hAnsi="Verdana"/>
                <w:color w:val="auto"/>
                <w:sz w:val="20"/>
                <w:szCs w:val="20"/>
                <w:u w:val="none"/>
              </w:rPr>
            </w:pPr>
          </w:p>
          <w:p w14:paraId="6A6DCF37" w14:textId="77777777" w:rsidR="007D311A" w:rsidRDefault="0005543C" w:rsidP="006C0C22">
            <w:pPr>
              <w:pStyle w:val="Default"/>
              <w:ind w:left="209" w:right="170"/>
              <w:jc w:val="both"/>
              <w:rPr>
                <w:rStyle w:val="Hipervnculo"/>
                <w:rFonts w:ascii="Verdana" w:hAnsi="Verdana"/>
                <w:color w:val="auto"/>
                <w:sz w:val="20"/>
                <w:szCs w:val="20"/>
                <w:u w:val="none"/>
              </w:rPr>
            </w:pPr>
            <w:r w:rsidRPr="0005543C">
              <w:rPr>
                <w:rStyle w:val="Hipervnculo"/>
                <w:rFonts w:ascii="Verdana" w:hAnsi="Verdana"/>
                <w:color w:val="auto"/>
                <w:sz w:val="20"/>
                <w:szCs w:val="20"/>
                <w:u w:val="none"/>
              </w:rPr>
              <w:t>Acuerdo 3/2022 Créditos imprescindibles de los Tribunales de Instancia Mercantil de Sevilla de 25 de octubre de 2022</w:t>
            </w:r>
            <w:r>
              <w:rPr>
                <w:rStyle w:val="Hipervnculo"/>
                <w:rFonts w:ascii="Verdana" w:hAnsi="Verdana"/>
                <w:color w:val="auto"/>
                <w:sz w:val="20"/>
                <w:szCs w:val="20"/>
                <w:u w:val="none"/>
              </w:rPr>
              <w:t>.</w:t>
            </w:r>
          </w:p>
          <w:p w14:paraId="09D7DAFB" w14:textId="6D7CDE6C" w:rsidR="005A1C4B" w:rsidRPr="00D63BF8" w:rsidRDefault="005A1C4B" w:rsidP="006C0C2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8F87386" w14:textId="0AC88594" w:rsidR="007D311A" w:rsidRDefault="001E61D3"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129A8284">
                <v:shape id="_x0000_i1061" type="#_x0000_t75" style="width:77.05pt;height:49.7pt" o:ole="">
                  <v:imagedata r:id="rId80" o:title=""/>
                </v:shape>
                <o:OLEObject Type="Embed" ProgID="AcroExch.Document.DC" ShapeID="_x0000_i1061" DrawAspect="Icon" ObjectID="_1750671017" r:id="rId81"/>
              </w:object>
            </w:r>
          </w:p>
        </w:tc>
      </w:tr>
      <w:tr w:rsidR="007D311A" w:rsidRPr="00DD37F1" w14:paraId="667F0922"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4B9CB81" w14:textId="77777777" w:rsidR="005A1C4B" w:rsidRDefault="005A1C4B" w:rsidP="006C0C22">
            <w:pPr>
              <w:pStyle w:val="Default"/>
              <w:ind w:left="209" w:right="170"/>
              <w:jc w:val="both"/>
              <w:rPr>
                <w:rStyle w:val="Hipervnculo"/>
                <w:rFonts w:ascii="Verdana" w:hAnsi="Verdana"/>
                <w:color w:val="auto"/>
                <w:sz w:val="20"/>
                <w:szCs w:val="20"/>
                <w:u w:val="none"/>
              </w:rPr>
            </w:pPr>
          </w:p>
          <w:p w14:paraId="096D9371" w14:textId="77777777" w:rsidR="007D311A" w:rsidRDefault="0005543C" w:rsidP="006C0C22">
            <w:pPr>
              <w:pStyle w:val="Default"/>
              <w:ind w:left="209" w:right="170"/>
              <w:jc w:val="both"/>
              <w:rPr>
                <w:rStyle w:val="Hipervnculo"/>
                <w:rFonts w:ascii="Verdana" w:hAnsi="Verdana"/>
                <w:color w:val="auto"/>
                <w:sz w:val="20"/>
                <w:szCs w:val="20"/>
                <w:u w:val="none"/>
              </w:rPr>
            </w:pPr>
            <w:r w:rsidRPr="0005543C">
              <w:rPr>
                <w:rStyle w:val="Hipervnculo"/>
                <w:rFonts w:ascii="Verdana" w:hAnsi="Verdana"/>
                <w:color w:val="auto"/>
                <w:sz w:val="20"/>
                <w:szCs w:val="20"/>
                <w:u w:val="none"/>
              </w:rPr>
              <w:t>Acuerdos reglas especiales de liquidación de los Juzgados de lo Mercantil de Andalucía de 16 de noviembre de 2022.</w:t>
            </w:r>
          </w:p>
          <w:p w14:paraId="4EF15AA7" w14:textId="16C11C76" w:rsidR="005A1C4B" w:rsidRPr="00D63BF8" w:rsidRDefault="005A1C4B" w:rsidP="006C0C2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C2F87F2" w14:textId="6CDDB392" w:rsidR="007D311A" w:rsidRDefault="001E61D3"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05F048DD">
                <v:shape id="_x0000_i1062" type="#_x0000_t75" style="width:77.05pt;height:49.7pt" o:ole="">
                  <v:imagedata r:id="rId82" o:title=""/>
                </v:shape>
                <o:OLEObject Type="Embed" ProgID="AcroExch.Document.DC" ShapeID="_x0000_i1062" DrawAspect="Icon" ObjectID="_1750671018" r:id="rId83"/>
              </w:object>
            </w:r>
          </w:p>
        </w:tc>
      </w:tr>
      <w:tr w:rsidR="007D311A" w:rsidRPr="00DD37F1" w14:paraId="61C699CD"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60C421A2" w14:textId="77777777" w:rsidR="005A1C4B" w:rsidRDefault="005A1C4B" w:rsidP="006C0C22">
            <w:pPr>
              <w:pStyle w:val="Default"/>
              <w:ind w:left="209" w:right="170"/>
              <w:jc w:val="both"/>
              <w:rPr>
                <w:rStyle w:val="Hipervnculo"/>
                <w:rFonts w:ascii="Verdana" w:hAnsi="Verdana"/>
                <w:color w:val="auto"/>
                <w:sz w:val="20"/>
                <w:szCs w:val="20"/>
                <w:u w:val="none"/>
              </w:rPr>
            </w:pPr>
          </w:p>
          <w:p w14:paraId="606B5936" w14:textId="77777777" w:rsidR="007D311A" w:rsidRDefault="0005543C" w:rsidP="006C0C22">
            <w:pPr>
              <w:pStyle w:val="Default"/>
              <w:ind w:left="209" w:right="170"/>
              <w:jc w:val="both"/>
              <w:rPr>
                <w:rStyle w:val="Hipervnculo"/>
                <w:rFonts w:ascii="Verdana" w:hAnsi="Verdana"/>
                <w:color w:val="auto"/>
                <w:sz w:val="20"/>
                <w:szCs w:val="20"/>
                <w:u w:val="none"/>
              </w:rPr>
            </w:pPr>
            <w:r w:rsidRPr="0005543C">
              <w:rPr>
                <w:rStyle w:val="Hipervnculo"/>
                <w:rFonts w:ascii="Verdana" w:hAnsi="Verdana"/>
                <w:color w:val="auto"/>
                <w:sz w:val="20"/>
                <w:szCs w:val="20"/>
                <w:u w:val="none"/>
              </w:rPr>
              <w:t>Acuerdos de los Juzgados de lo Mercantil de Andalucía sobre los concursos sin masa de 16 de noviembre de 2022.</w:t>
            </w:r>
          </w:p>
          <w:p w14:paraId="328E3C5D" w14:textId="5F4B222F" w:rsidR="005A1C4B" w:rsidRPr="00D63BF8" w:rsidRDefault="005A1C4B" w:rsidP="006C0C2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5AE7B8D" w14:textId="0CD19F6A" w:rsidR="007D311A" w:rsidRDefault="001E61D3"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1564D519">
                <v:shape id="_x0000_i1063" type="#_x0000_t75" style="width:77.05pt;height:49.7pt" o:ole="">
                  <v:imagedata r:id="rId84" o:title=""/>
                </v:shape>
                <o:OLEObject Type="Embed" ProgID="AcroExch.Document.DC" ShapeID="_x0000_i1063" DrawAspect="Icon" ObjectID="_1750671019" r:id="rId85"/>
              </w:object>
            </w:r>
          </w:p>
        </w:tc>
      </w:tr>
      <w:tr w:rsidR="007D311A" w:rsidRPr="00DD37F1" w14:paraId="136B11EA"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56FA1C54" w14:textId="77777777" w:rsidR="007D311A" w:rsidRDefault="0005543C" w:rsidP="006C0C22">
            <w:pPr>
              <w:pStyle w:val="Default"/>
              <w:ind w:left="209" w:right="170"/>
              <w:jc w:val="both"/>
              <w:rPr>
                <w:rStyle w:val="Hipervnculo"/>
                <w:rFonts w:ascii="Verdana" w:hAnsi="Verdana"/>
                <w:color w:val="auto"/>
                <w:sz w:val="20"/>
                <w:szCs w:val="20"/>
                <w:u w:val="none"/>
              </w:rPr>
            </w:pPr>
            <w:r w:rsidRPr="0005543C">
              <w:rPr>
                <w:rStyle w:val="Hipervnculo"/>
                <w:rFonts w:ascii="Verdana" w:hAnsi="Verdana"/>
                <w:color w:val="auto"/>
                <w:sz w:val="20"/>
                <w:szCs w:val="20"/>
                <w:u w:val="none"/>
              </w:rPr>
              <w:lastRenderedPageBreak/>
              <w:t>Propuesta de la Comisión Europea de Directiva en materia de insolvencia de 7 de diciembre de 2022.</w:t>
            </w:r>
          </w:p>
          <w:p w14:paraId="1B07358D" w14:textId="59EC3D57" w:rsidR="005A1C4B" w:rsidRPr="00D63BF8" w:rsidRDefault="005A1C4B" w:rsidP="006C0C2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E9E2129" w14:textId="2CC413BC" w:rsidR="007D311A" w:rsidRDefault="001E61D3"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31547740">
                <v:shape id="_x0000_i1064" type="#_x0000_t75" style="width:77.05pt;height:49.7pt" o:ole="">
                  <v:imagedata r:id="rId86" o:title=""/>
                </v:shape>
                <o:OLEObject Type="Embed" ProgID="AcroExch.Document.DC" ShapeID="_x0000_i1064" DrawAspect="Icon" ObjectID="_1750671020" r:id="rId87"/>
              </w:object>
            </w:r>
          </w:p>
        </w:tc>
      </w:tr>
      <w:tr w:rsidR="0005543C" w:rsidRPr="00DD37F1" w14:paraId="55066F86"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1ECAFFF" w14:textId="77777777" w:rsidR="005A1C4B" w:rsidRDefault="005A1C4B" w:rsidP="006C0C22">
            <w:pPr>
              <w:pStyle w:val="Default"/>
              <w:ind w:left="209" w:right="170"/>
              <w:jc w:val="both"/>
              <w:rPr>
                <w:rStyle w:val="Hipervnculo"/>
                <w:rFonts w:ascii="Verdana" w:hAnsi="Verdana"/>
                <w:color w:val="auto"/>
                <w:sz w:val="20"/>
                <w:szCs w:val="20"/>
                <w:u w:val="none"/>
              </w:rPr>
            </w:pPr>
          </w:p>
          <w:p w14:paraId="10C40020" w14:textId="77777777" w:rsidR="0005543C" w:rsidRDefault="005A1C4B" w:rsidP="006C0C22">
            <w:pPr>
              <w:pStyle w:val="Default"/>
              <w:ind w:left="209" w:right="170"/>
              <w:jc w:val="both"/>
              <w:rPr>
                <w:rStyle w:val="Hipervnculo"/>
                <w:rFonts w:ascii="Verdana" w:hAnsi="Verdana"/>
                <w:color w:val="auto"/>
                <w:sz w:val="20"/>
                <w:szCs w:val="20"/>
                <w:u w:val="none"/>
              </w:rPr>
            </w:pPr>
            <w:r w:rsidRPr="005A1C4B">
              <w:rPr>
                <w:rStyle w:val="Hipervnculo"/>
                <w:rFonts w:ascii="Verdana" w:hAnsi="Verdana"/>
                <w:color w:val="auto"/>
                <w:sz w:val="20"/>
                <w:szCs w:val="20"/>
                <w:u w:val="none"/>
              </w:rPr>
              <w:t>Exposición de Motivos y artículo 105 del Real Decreto-ley 20/2022, de 27 de diciembre, de medidas de respuesta a las consecuencias económicas y sociales de la Guerra de Ucrania y de apoyo a la reconstrucción de la isla de La Palma y a otras situaciones de vulnerabilidad, de Modificación de la Disposición adicional octava de la Ley 16/2022 de 5 de septiembre de reforma del texto refundido de la Ley Concursal: Régimen aplicable a los avales otorgados en virtud de los Reales Decretos-leyes 8/2020, de 17 de marzo, de medidas urgentes extraordinarias para hacer frente al impacto económico y social del COVID-19, 25/2020, de 3 julio, de medidas urgentes para apoyar la reactivación económica y el empleo, y 6/2022, de 29 de marzo, por el que se adoptan medidas urgentes en el marco del Plan Nacional de respuesta a las consecuencias económicas y sociales de la guerra en Ucrania.</w:t>
            </w:r>
          </w:p>
          <w:p w14:paraId="7877F1E0" w14:textId="60289AB5" w:rsidR="005A1C4B" w:rsidRPr="00D63BF8" w:rsidRDefault="005A1C4B" w:rsidP="006C0C2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C871391" w14:textId="5F4000D8" w:rsidR="0005543C" w:rsidRDefault="001E61D3"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27600D7B">
                <v:shape id="_x0000_i1065" type="#_x0000_t75" style="width:77.05pt;height:49.7pt" o:ole="">
                  <v:imagedata r:id="rId88" o:title=""/>
                </v:shape>
                <o:OLEObject Type="Embed" ProgID="AcroExch.Document.DC" ShapeID="_x0000_i1065" DrawAspect="Icon" ObjectID="_1750671021" r:id="rId89"/>
              </w:object>
            </w:r>
          </w:p>
        </w:tc>
      </w:tr>
      <w:tr w:rsidR="0005543C" w:rsidRPr="00DD37F1" w14:paraId="7DE6A4CF"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B3850E6" w14:textId="77777777" w:rsidR="005A1C4B" w:rsidRDefault="005A1C4B" w:rsidP="006C0C22">
            <w:pPr>
              <w:pStyle w:val="Default"/>
              <w:ind w:left="209" w:right="170"/>
              <w:jc w:val="both"/>
              <w:rPr>
                <w:rStyle w:val="Hipervnculo"/>
                <w:rFonts w:ascii="Verdana" w:hAnsi="Verdana"/>
                <w:color w:val="auto"/>
                <w:sz w:val="20"/>
                <w:szCs w:val="20"/>
                <w:u w:val="none"/>
              </w:rPr>
            </w:pPr>
          </w:p>
          <w:p w14:paraId="408E3469" w14:textId="77777777" w:rsidR="0005543C" w:rsidRDefault="005A1C4B" w:rsidP="006C0C22">
            <w:pPr>
              <w:pStyle w:val="Default"/>
              <w:ind w:left="209" w:right="170"/>
              <w:jc w:val="both"/>
              <w:rPr>
                <w:rStyle w:val="Hipervnculo"/>
                <w:rFonts w:ascii="Verdana" w:hAnsi="Verdana"/>
                <w:color w:val="auto"/>
                <w:sz w:val="20"/>
                <w:szCs w:val="20"/>
                <w:u w:val="none"/>
              </w:rPr>
            </w:pPr>
            <w:r w:rsidRPr="005A1C4B">
              <w:rPr>
                <w:rStyle w:val="Hipervnculo"/>
                <w:rFonts w:ascii="Verdana" w:hAnsi="Verdana"/>
                <w:color w:val="auto"/>
                <w:sz w:val="20"/>
                <w:szCs w:val="20"/>
                <w:u w:val="none"/>
              </w:rPr>
              <w:t>Texto comparado de la Disposición Adicional Octava de la Ley 16/2022 de 5 de septiembre, de reforma del texto refundido de la Ley Concursal, entre el texto anterior y la nueva redacción dada por el Real Decreto-ley 20/2022, de 27 de diciembre.</w:t>
            </w:r>
          </w:p>
          <w:p w14:paraId="72F15D50" w14:textId="7A844D16" w:rsidR="005A1C4B" w:rsidRPr="00D63BF8" w:rsidRDefault="005A1C4B" w:rsidP="006C0C2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095CD02" w14:textId="4377D8B5" w:rsidR="0005543C" w:rsidRDefault="001E61D3"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55D6C9F2">
                <v:shape id="_x0000_i1066" type="#_x0000_t75" style="width:77.05pt;height:49.7pt" o:ole="">
                  <v:imagedata r:id="rId90" o:title=""/>
                </v:shape>
                <o:OLEObject Type="Embed" ProgID="AcroExch.Document.DC" ShapeID="_x0000_i1066" DrawAspect="Icon" ObjectID="_1750671022" r:id="rId91"/>
              </w:object>
            </w:r>
          </w:p>
        </w:tc>
      </w:tr>
      <w:tr w:rsidR="0005543C" w:rsidRPr="00DD37F1" w14:paraId="2FB88FA1"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821C811" w14:textId="77777777" w:rsidR="005A1C4B" w:rsidRDefault="005A1C4B" w:rsidP="006C0C22">
            <w:pPr>
              <w:pStyle w:val="Default"/>
              <w:ind w:left="209" w:right="170"/>
              <w:jc w:val="both"/>
              <w:rPr>
                <w:rStyle w:val="Hipervnculo"/>
                <w:rFonts w:ascii="Verdana" w:hAnsi="Verdana"/>
                <w:color w:val="auto"/>
                <w:sz w:val="20"/>
                <w:szCs w:val="20"/>
                <w:u w:val="none"/>
              </w:rPr>
            </w:pPr>
          </w:p>
          <w:p w14:paraId="73288A6F" w14:textId="77777777" w:rsidR="0005543C" w:rsidRDefault="005A1C4B" w:rsidP="006C0C22">
            <w:pPr>
              <w:pStyle w:val="Default"/>
              <w:ind w:left="209" w:right="170"/>
              <w:jc w:val="both"/>
              <w:rPr>
                <w:rStyle w:val="Hipervnculo"/>
                <w:rFonts w:ascii="Verdana" w:hAnsi="Verdana"/>
                <w:color w:val="auto"/>
                <w:sz w:val="20"/>
                <w:szCs w:val="20"/>
                <w:u w:val="none"/>
              </w:rPr>
            </w:pPr>
            <w:r w:rsidRPr="005A1C4B">
              <w:rPr>
                <w:rStyle w:val="Hipervnculo"/>
                <w:rFonts w:ascii="Verdana" w:hAnsi="Verdana"/>
                <w:color w:val="auto"/>
                <w:sz w:val="20"/>
                <w:szCs w:val="20"/>
                <w:u w:val="none"/>
              </w:rPr>
              <w:t>Orden JUS/1333/2022 de 28 de diciembre (condiciones de acceso y funcionamiento del servicio electrónico para cumplimentación de los formularios normalizados y especificaciones técnicas de la plataforma electrónica de la Ley 16/2022 de 5 de septiembre, de reforma del texto refundido de la Ley Concursal).</w:t>
            </w:r>
          </w:p>
          <w:p w14:paraId="144D864C" w14:textId="030508A0" w:rsidR="005A1C4B" w:rsidRPr="00D63BF8" w:rsidRDefault="005A1C4B" w:rsidP="006C0C22">
            <w:pPr>
              <w:pStyle w:val="Default"/>
              <w:ind w:left="209" w:right="170"/>
              <w:jc w:val="both"/>
              <w:rPr>
                <w:rStyle w:val="Hipervnculo"/>
                <w:rFonts w:ascii="Verdana" w:hAnsi="Verdana"/>
                <w:color w:val="auto"/>
                <w:sz w:val="20"/>
                <w:szCs w:val="20"/>
                <w:u w:val="none"/>
              </w:rPr>
            </w:pP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D25D711" w14:textId="19CB4B50" w:rsidR="0005543C" w:rsidRDefault="001E61D3"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7D99F5F1">
                <v:shape id="_x0000_i1067" type="#_x0000_t75" style="width:77.05pt;height:49.7pt" o:ole="">
                  <v:imagedata r:id="rId92" o:title=""/>
                </v:shape>
                <o:OLEObject Type="Embed" ProgID="AcroExch.Document.DC" ShapeID="_x0000_i1067" DrawAspect="Icon" ObjectID="_1750671023" r:id="rId93"/>
              </w:object>
            </w:r>
          </w:p>
        </w:tc>
      </w:tr>
      <w:tr w:rsidR="00F97DF2" w:rsidRPr="00DD37F1" w14:paraId="50025C69" w14:textId="77777777" w:rsidTr="00746AF0">
        <w:trPr>
          <w:trHeight w:val="51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5354453C" w14:textId="73F4621E" w:rsidR="00F97DF2" w:rsidRDefault="002B63A8" w:rsidP="006C0C22">
            <w:pPr>
              <w:pStyle w:val="Default"/>
              <w:ind w:left="209" w:right="170"/>
              <w:jc w:val="both"/>
              <w:rPr>
                <w:rStyle w:val="Hipervnculo"/>
                <w:rFonts w:ascii="Verdana" w:hAnsi="Verdana"/>
                <w:color w:val="auto"/>
                <w:sz w:val="20"/>
                <w:szCs w:val="20"/>
                <w:u w:val="none"/>
              </w:rPr>
            </w:pPr>
            <w:r w:rsidRPr="002B63A8">
              <w:rPr>
                <w:rStyle w:val="Hipervnculo"/>
                <w:rFonts w:ascii="Verdana" w:hAnsi="Verdana"/>
                <w:color w:val="auto"/>
                <w:sz w:val="20"/>
                <w:szCs w:val="20"/>
                <w:u w:val="none"/>
              </w:rPr>
              <w:t>Circular 9/2022 del Secretario General de la Administración de Justicia, relativa a la entrada en funcionamiento del servicio electrónico de formularios y de la plataforma electrónica previstos en la Ley 16/2022, de 5 de septiembre, de reforma del Texto Refundido de la Ley Concursal. Régimen transitorio de la plataforma electrónica de liquidación de bienes</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62F0EEB4" w14:textId="31574833" w:rsidR="00F97DF2" w:rsidRDefault="002B63A8"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769772F8">
                <v:shape id="_x0000_i1068" type="#_x0000_t75" style="width:77.05pt;height:49.7pt" o:ole="">
                  <v:imagedata r:id="rId94" o:title=""/>
                </v:shape>
                <o:OLEObject Type="Embed" ProgID="AcroExch.Document.DC" ShapeID="_x0000_i1068" DrawAspect="Icon" ObjectID="_1750671024" r:id="rId95"/>
              </w:object>
            </w:r>
          </w:p>
        </w:tc>
      </w:tr>
      <w:tr w:rsidR="00942E6B" w:rsidRPr="00DD37F1" w14:paraId="08CC4C1A" w14:textId="77777777" w:rsidTr="000216DF">
        <w:trPr>
          <w:trHeight w:val="1236"/>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C73153B" w14:textId="0417DD7A" w:rsidR="00942E6B" w:rsidRPr="002B63A8" w:rsidRDefault="00942E6B" w:rsidP="006C0C22">
            <w:pPr>
              <w:pStyle w:val="Default"/>
              <w:ind w:left="209" w:right="170"/>
              <w:jc w:val="both"/>
              <w:rPr>
                <w:rStyle w:val="Hipervnculo"/>
                <w:rFonts w:ascii="Verdana" w:hAnsi="Verdana"/>
                <w:color w:val="auto"/>
                <w:sz w:val="20"/>
                <w:szCs w:val="20"/>
                <w:u w:val="none"/>
              </w:rPr>
            </w:pPr>
            <w:r>
              <w:rPr>
                <w:rFonts w:ascii="Verdana" w:hAnsi="Verdana"/>
                <w:sz w:val="20"/>
                <w:szCs w:val="20"/>
              </w:rPr>
              <w:t>Propuesta de la Directiva del Parlamento Europeo y del Consejo relativa a la armonización de determinados aspectos de la legislación en materia de insolvencia, de fecha 7 de diciembre de 2022</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66027EEE" w14:textId="2869488F" w:rsidR="00942E6B" w:rsidRDefault="005E122C" w:rsidP="005E122C">
            <w:pPr>
              <w:autoSpaceDE w:val="0"/>
              <w:autoSpaceDN w:val="0"/>
              <w:adjustRightInd w:val="0"/>
              <w:spacing w:before="0"/>
              <w:rPr>
                <w:rFonts w:ascii="Verdana" w:hAnsi="Verdana"/>
                <w:sz w:val="20"/>
                <w:szCs w:val="20"/>
              </w:rPr>
            </w:pPr>
            <w:r>
              <w:rPr>
                <w:rFonts w:ascii="Verdana" w:hAnsi="Verdana"/>
                <w:sz w:val="20"/>
                <w:szCs w:val="20"/>
              </w:rPr>
              <w:object w:dxaOrig="1539" w:dyaOrig="997" w14:anchorId="6A1166DF">
                <v:shape id="_x0000_i1069" type="#_x0000_t75" style="width:77.05pt;height:49.7pt" o:ole="">
                  <v:imagedata r:id="rId96" o:title=""/>
                </v:shape>
                <o:OLEObject Type="Embed" ProgID="AcroExch.Document.DC" ShapeID="_x0000_i1069" DrawAspect="Icon" ObjectID="_1750671025" r:id="rId97"/>
              </w:object>
            </w:r>
          </w:p>
        </w:tc>
      </w:tr>
      <w:tr w:rsidR="00942E6B" w:rsidRPr="00DD37F1" w14:paraId="172C33F8" w14:textId="77777777" w:rsidTr="000216DF">
        <w:trPr>
          <w:trHeight w:val="1283"/>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36301718" w14:textId="116F43F1" w:rsidR="00942E6B" w:rsidRDefault="000216DF" w:rsidP="006C0C22">
            <w:pPr>
              <w:pStyle w:val="Default"/>
              <w:ind w:left="209" w:right="170"/>
              <w:jc w:val="both"/>
              <w:rPr>
                <w:rFonts w:ascii="Verdana" w:hAnsi="Verdana"/>
                <w:sz w:val="20"/>
                <w:szCs w:val="20"/>
              </w:rPr>
            </w:pPr>
            <w:r>
              <w:rPr>
                <w:rFonts w:ascii="Verdana" w:hAnsi="Verdana"/>
                <w:sz w:val="20"/>
                <w:szCs w:val="20"/>
              </w:rPr>
              <w:lastRenderedPageBreak/>
              <w:t>Texto comparado de la Disposición Adicional Undécima de la Ley 16/2022 de 5 de septiembre, y la nueva redacción dada a la misma por Ley 31/2022, de 23 de diciembre, de Presupuestos Generales del Estado para el año 2023</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6DF2D041" w14:textId="2708BACE" w:rsidR="00942E6B" w:rsidRDefault="00727107"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62CBE711">
                <v:shape id="_x0000_i1070" type="#_x0000_t75" style="width:77.05pt;height:49.7pt" o:ole="">
                  <v:imagedata r:id="rId98" o:title=""/>
                </v:shape>
                <o:OLEObject Type="Embed" ProgID="AcroExch.Document.DC" ShapeID="_x0000_i1070" DrawAspect="Icon" ObjectID="_1750671026" r:id="rId99"/>
              </w:object>
            </w:r>
          </w:p>
        </w:tc>
      </w:tr>
      <w:tr w:rsidR="00E46CC7" w:rsidRPr="00DD37F1" w14:paraId="05314FC1" w14:textId="77777777" w:rsidTr="000216DF">
        <w:trPr>
          <w:trHeight w:val="1283"/>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5FDA25BD" w14:textId="67CCC72D" w:rsidR="00E46CC7" w:rsidRDefault="00E46CC7" w:rsidP="006C0C22">
            <w:pPr>
              <w:pStyle w:val="Default"/>
              <w:ind w:left="209" w:right="170"/>
              <w:jc w:val="both"/>
              <w:rPr>
                <w:rFonts w:ascii="Verdana" w:hAnsi="Verdana"/>
                <w:sz w:val="20"/>
                <w:szCs w:val="20"/>
              </w:rPr>
            </w:pPr>
            <w:r w:rsidRPr="00E46CC7">
              <w:rPr>
                <w:rFonts w:ascii="Verdana" w:hAnsi="Verdana"/>
                <w:sz w:val="20"/>
                <w:szCs w:val="20"/>
              </w:rPr>
              <w:t>Guía de buenas prácticas, de carácter orientativo y no vinculante, para el nombramiento de experto en fase preconcursal (“prepack”)</w:t>
            </w:r>
            <w:r w:rsidR="00610979">
              <w:rPr>
                <w:rFonts w:ascii="Verdana" w:hAnsi="Verdana"/>
                <w:sz w:val="20"/>
                <w:szCs w:val="20"/>
              </w:rPr>
              <w:t xml:space="preserve"> a</w:t>
            </w:r>
            <w:r w:rsidR="00610979" w:rsidRPr="00610979">
              <w:rPr>
                <w:rFonts w:ascii="Verdana" w:hAnsi="Verdana"/>
                <w:sz w:val="20"/>
                <w:szCs w:val="20"/>
              </w:rPr>
              <w:t>probada por los magistrados/as de los juzgados mercantiles de Madrid, en junta de 21 de febrero de 2023</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4EE6BEC4" w14:textId="2D3EC221" w:rsidR="00E46CC7" w:rsidRDefault="00610979"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5BAA4022">
                <v:shape id="_x0000_i1071" type="#_x0000_t75" style="width:77.05pt;height:49.7pt" o:ole="">
                  <v:imagedata r:id="rId100" o:title=""/>
                </v:shape>
                <o:OLEObject Type="Embed" ProgID="AcroExch.Document.DC" ShapeID="_x0000_i1071" DrawAspect="Icon" ObjectID="_1750671027" r:id="rId101"/>
              </w:object>
            </w:r>
          </w:p>
        </w:tc>
      </w:tr>
      <w:tr w:rsidR="00B77392" w:rsidRPr="00DD37F1" w14:paraId="42024E56" w14:textId="77777777" w:rsidTr="00CB1B60">
        <w:trPr>
          <w:trHeight w:val="1283"/>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49033108" w14:textId="53B55B00" w:rsidR="00B77392" w:rsidRPr="00E46CC7" w:rsidRDefault="00B77392" w:rsidP="006C0C22">
            <w:pPr>
              <w:pStyle w:val="Default"/>
              <w:ind w:left="209" w:right="170"/>
              <w:jc w:val="both"/>
              <w:rPr>
                <w:rFonts w:ascii="Verdana" w:hAnsi="Verdana"/>
                <w:sz w:val="20"/>
                <w:szCs w:val="20"/>
              </w:rPr>
            </w:pPr>
            <w:r w:rsidRPr="00B77392">
              <w:rPr>
                <w:rFonts w:ascii="Verdana" w:hAnsi="Verdana"/>
                <w:sz w:val="20"/>
                <w:szCs w:val="20"/>
              </w:rPr>
              <w:t>Real Decreto 188/2023, de 21 de marzo, por el que se aprueba el formulario del boletín estadístico de rendición de cuentas de la administración concursal</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A7CD4F4" w14:textId="4419F860" w:rsidR="00B77392" w:rsidRDefault="00B77392"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335A62BA">
                <v:shape id="_x0000_i1072" type="#_x0000_t75" style="width:77.05pt;height:49.7pt" o:ole="">
                  <v:imagedata r:id="rId102" o:title=""/>
                </v:shape>
                <o:OLEObject Type="Embed" ProgID="AcroExch.Document.DC" ShapeID="_x0000_i1072" DrawAspect="Icon" ObjectID="_1750671028" r:id="rId103"/>
              </w:object>
            </w:r>
          </w:p>
        </w:tc>
      </w:tr>
      <w:tr w:rsidR="000323C9" w:rsidRPr="00DD37F1" w14:paraId="5731EE66" w14:textId="77777777" w:rsidTr="00CB1B60">
        <w:trPr>
          <w:trHeight w:val="2023"/>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BA54A2D" w14:textId="32E8B879" w:rsidR="000323C9" w:rsidRPr="00B77392" w:rsidRDefault="000323C9" w:rsidP="006C0C22">
            <w:pPr>
              <w:pStyle w:val="Default"/>
              <w:ind w:left="209" w:right="170"/>
              <w:jc w:val="both"/>
              <w:rPr>
                <w:rFonts w:ascii="Verdana" w:hAnsi="Verdana"/>
                <w:sz w:val="20"/>
                <w:szCs w:val="20"/>
              </w:rPr>
            </w:pPr>
            <w:r w:rsidRPr="000323C9">
              <w:rPr>
                <w:rFonts w:ascii="Verdana" w:hAnsi="Verdana"/>
                <w:sz w:val="20"/>
                <w:szCs w:val="20"/>
              </w:rPr>
              <w:t>Resolución de 27 de mayo de 2023, de la Presidencia de la Agencia Estatal de Administración Tributaria, sobre organización, funciones y atribución de competencias en el área de recaudación, publicado en el B.O.E. de 1 de junio de 2023, en la que se define, entre otros, el Equipo Nacional de Procedimientos Concursales (en sus páginas 75769 y 75770)</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7F1B58FD" w14:textId="167BF770" w:rsidR="000323C9" w:rsidRDefault="000323C9"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10C6D861">
                <v:shape id="_x0000_i1073" type="#_x0000_t75" style="width:77.05pt;height:49.7pt" o:ole="">
                  <v:imagedata r:id="rId104" o:title=""/>
                </v:shape>
                <o:OLEObject Type="Embed" ProgID="AcroExch.Document.DC" ShapeID="_x0000_i1073" DrawAspect="Icon" ObjectID="_1750671029" r:id="rId105"/>
              </w:object>
            </w:r>
          </w:p>
        </w:tc>
      </w:tr>
      <w:tr w:rsidR="00CB1B60" w:rsidRPr="00DD37F1" w14:paraId="7B6CE3C0" w14:textId="77777777" w:rsidTr="00CB1B60">
        <w:trPr>
          <w:trHeight w:val="2023"/>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568EEEE2" w14:textId="01E4FDED" w:rsidR="00CB1B60" w:rsidRPr="000323C9" w:rsidRDefault="00CB1B60" w:rsidP="006C0C22">
            <w:pPr>
              <w:pStyle w:val="Default"/>
              <w:ind w:left="209" w:right="170"/>
              <w:jc w:val="both"/>
              <w:rPr>
                <w:rFonts w:ascii="Verdana" w:hAnsi="Verdana"/>
                <w:sz w:val="20"/>
                <w:szCs w:val="20"/>
              </w:rPr>
            </w:pPr>
            <w:r w:rsidRPr="00CB1B60">
              <w:rPr>
                <w:rFonts w:ascii="Verdana" w:hAnsi="Verdana"/>
                <w:sz w:val="20"/>
                <w:szCs w:val="20"/>
              </w:rPr>
              <w:t>Real Decreto-ley 5/2023, de 28 de junio, por el que se adoptan y prorrogan determinadas medidas de respuesta a las consecuencias económicas y sociales de la Guerra de Ucrania, de apoyo a la reconstrucción de la isla de La Palma y a otras situaciones de vulnerabilidad; de transposición de Directivas de la Unión Europea en materia de modificaciones estructurales de sociedades mercantiles y conciliación de la vida familiar y la vida profesional de los progenitores y los cuidadores; y de ejecución y cumplimiento del Derecho de la Unión Europea.</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446F4312" w14:textId="096D58C2" w:rsidR="00CB1B60" w:rsidRDefault="00CB1B60"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42F2C49F">
                <v:shape id="_x0000_i1074" type="#_x0000_t75" style="width:77.05pt;height:49.7pt" o:ole="">
                  <v:imagedata r:id="rId106" o:title=""/>
                </v:shape>
                <o:OLEObject Type="Embed" ProgID="AcroExch.Document.DC" ShapeID="_x0000_i1074" DrawAspect="Icon" ObjectID="_1750671030" r:id="rId107"/>
              </w:object>
            </w:r>
          </w:p>
        </w:tc>
      </w:tr>
      <w:tr w:rsidR="00884813" w:rsidRPr="00DD37F1" w14:paraId="17A957AF" w14:textId="77777777" w:rsidTr="00CB1B60">
        <w:trPr>
          <w:trHeight w:val="2023"/>
        </w:trPr>
        <w:tc>
          <w:tcPr>
            <w:tcW w:w="646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2A1FA54D" w14:textId="1A061FF4" w:rsidR="00884813" w:rsidRPr="00CB1B60" w:rsidRDefault="00884813" w:rsidP="00884813">
            <w:pPr>
              <w:pStyle w:val="Default"/>
              <w:ind w:right="170"/>
              <w:jc w:val="both"/>
              <w:rPr>
                <w:rFonts w:ascii="Verdana" w:hAnsi="Verdana"/>
                <w:sz w:val="20"/>
                <w:szCs w:val="20"/>
              </w:rPr>
            </w:pPr>
            <w:r>
              <w:rPr>
                <w:rFonts w:ascii="Verdana" w:hAnsi="Verdana"/>
                <w:sz w:val="20"/>
                <w:szCs w:val="20"/>
              </w:rPr>
              <w:t xml:space="preserve">Texto consolidado </w:t>
            </w:r>
            <w:r w:rsidR="00622BEA">
              <w:rPr>
                <w:rFonts w:ascii="Verdana" w:hAnsi="Verdana"/>
                <w:sz w:val="20"/>
                <w:szCs w:val="20"/>
              </w:rPr>
              <w:t xml:space="preserve">del </w:t>
            </w:r>
            <w:r w:rsidRPr="00884813">
              <w:rPr>
                <w:rFonts w:ascii="Verdana" w:hAnsi="Verdana"/>
                <w:sz w:val="20"/>
                <w:szCs w:val="20"/>
              </w:rPr>
              <w:t>Real Decreto Legislativo 1/2020, de 5 de mayo, por el que se aprueba el texto refundido de la Ley Concursal</w:t>
            </w:r>
            <w:r>
              <w:rPr>
                <w:rFonts w:ascii="Verdana" w:hAnsi="Verdana"/>
                <w:sz w:val="20"/>
                <w:szCs w:val="20"/>
              </w:rPr>
              <w:t>. Este texto legal ha sido actualizado</w:t>
            </w:r>
            <w:r w:rsidR="00A26459">
              <w:rPr>
                <w:rFonts w:ascii="Verdana" w:hAnsi="Verdana"/>
                <w:sz w:val="20"/>
                <w:szCs w:val="20"/>
              </w:rPr>
              <w:t xml:space="preserve">  por CMS</w:t>
            </w:r>
            <w:r>
              <w:rPr>
                <w:rFonts w:ascii="Verdana" w:hAnsi="Verdana"/>
                <w:sz w:val="20"/>
                <w:szCs w:val="20"/>
              </w:rPr>
              <w:t xml:space="preserve"> introduciendo las modificaciones de la Disposición Final Cuarta del Real Decreto-ley 5/2023, de 28 de junio.</w:t>
            </w:r>
          </w:p>
        </w:tc>
        <w:tc>
          <w:tcPr>
            <w:tcW w:w="1852"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14:paraId="1B153545" w14:textId="2DFC26BE" w:rsidR="00884813" w:rsidRDefault="00884813" w:rsidP="00637E09">
            <w:pPr>
              <w:autoSpaceDE w:val="0"/>
              <w:autoSpaceDN w:val="0"/>
              <w:adjustRightInd w:val="0"/>
              <w:spacing w:before="0"/>
              <w:jc w:val="center"/>
              <w:rPr>
                <w:rFonts w:ascii="Verdana" w:hAnsi="Verdana"/>
                <w:sz w:val="20"/>
                <w:szCs w:val="20"/>
              </w:rPr>
            </w:pPr>
            <w:r>
              <w:rPr>
                <w:rFonts w:ascii="Verdana" w:hAnsi="Verdana"/>
                <w:sz w:val="20"/>
                <w:szCs w:val="20"/>
              </w:rPr>
              <w:object w:dxaOrig="1539" w:dyaOrig="997" w14:anchorId="3D670C2F">
                <v:shape id="_x0000_i1078" type="#_x0000_t75" style="width:77.05pt;height:49.7pt" o:ole="">
                  <v:imagedata r:id="rId108" o:title=""/>
                </v:shape>
                <o:OLEObject Type="Embed" ProgID="AcroExch.Document.DC" ShapeID="_x0000_i1078" DrawAspect="Icon" ObjectID="_1750671031" r:id="rId109"/>
              </w:object>
            </w:r>
          </w:p>
        </w:tc>
      </w:tr>
    </w:tbl>
    <w:p w14:paraId="45EAAB3A" w14:textId="77777777" w:rsidR="00935A91" w:rsidRDefault="00935A91" w:rsidP="00DD37F1">
      <w:pPr>
        <w:rPr>
          <w:rFonts w:ascii="Verdana" w:hAnsi="Verdana"/>
          <w:i/>
          <w:iCs/>
          <w:sz w:val="20"/>
          <w:szCs w:val="20"/>
          <w:u w:val="single"/>
        </w:rPr>
      </w:pPr>
    </w:p>
    <w:p w14:paraId="3838C0B8" w14:textId="31593247" w:rsidR="008F5478" w:rsidRDefault="008132BA" w:rsidP="00DD37F1">
      <w:pPr>
        <w:rPr>
          <w:sz w:val="20"/>
          <w:szCs w:val="20"/>
        </w:rPr>
      </w:pPr>
      <w:r w:rsidRPr="008132BA">
        <w:rPr>
          <w:rFonts w:ascii="Verdana" w:hAnsi="Verdana"/>
          <w:i/>
          <w:iCs/>
          <w:sz w:val="20"/>
          <w:szCs w:val="20"/>
          <w:u w:val="single"/>
        </w:rPr>
        <w:t>Este documento (y cualquier información a la que se acceda a través de enlaces en este documento) se proporciona únicamente con fines meramente informativos y no constituye asesoramiento legal. Se debe obtener asesoramiento legal profesional antes de tomar o abstenerse de cualquier acción como resultado del contenido de este documento.</w:t>
      </w:r>
    </w:p>
    <w:sectPr w:rsidR="008F5478">
      <w:headerReference w:type="default" r:id="rId110"/>
      <w:footerReference w:type="default" r:id="rId111"/>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5DE120" w14:textId="77777777" w:rsidR="00246F26" w:rsidRDefault="00246F26" w:rsidP="008F5478">
      <w:pPr>
        <w:spacing w:before="0"/>
      </w:pPr>
      <w:r>
        <w:separator/>
      </w:r>
    </w:p>
  </w:endnote>
  <w:endnote w:type="continuationSeparator" w:id="0">
    <w:p w14:paraId="688D2D3E" w14:textId="77777777" w:rsidR="00246F26" w:rsidRDefault="00246F26" w:rsidP="008F5478">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Verdana" w:hAnsi="Verdana"/>
        <w:sz w:val="18"/>
        <w:szCs w:val="18"/>
      </w:rPr>
      <w:id w:val="-208644006"/>
      <w:docPartObj>
        <w:docPartGallery w:val="Page Numbers (Bottom of Page)"/>
        <w:docPartUnique/>
      </w:docPartObj>
    </w:sdtPr>
    <w:sdtContent>
      <w:p w14:paraId="57E6853C" w14:textId="77777777" w:rsidR="001F322C" w:rsidRDefault="001F322C" w:rsidP="002D09AA">
        <w:pPr>
          <w:pStyle w:val="Piedepgina"/>
          <w:rPr>
            <w:rFonts w:ascii="Verdana" w:hAnsi="Verdana"/>
            <w:sz w:val="18"/>
            <w:szCs w:val="18"/>
          </w:rPr>
        </w:pPr>
      </w:p>
      <w:p w14:paraId="3CBDC504" w14:textId="37EBDC27" w:rsidR="001F322C" w:rsidRDefault="001F322C" w:rsidP="002D09AA">
        <w:pPr>
          <w:pStyle w:val="Piedepgina"/>
          <w:rPr>
            <w:rFonts w:ascii="Verdana" w:hAnsi="Verdana"/>
            <w:sz w:val="18"/>
            <w:szCs w:val="18"/>
          </w:rPr>
        </w:pPr>
      </w:p>
      <w:p w14:paraId="74476B4D" w14:textId="77777777" w:rsidR="001F322C" w:rsidRDefault="001F322C" w:rsidP="002D09AA">
        <w:pPr>
          <w:pStyle w:val="Piedepgina"/>
          <w:rPr>
            <w:rFonts w:ascii="Verdana" w:hAnsi="Verdana"/>
            <w:sz w:val="18"/>
            <w:szCs w:val="18"/>
          </w:rPr>
        </w:pPr>
      </w:p>
      <w:p w14:paraId="31A0EF8B" w14:textId="5C423DBD" w:rsidR="00546D8E" w:rsidRPr="002D09AA" w:rsidRDefault="002D09AA" w:rsidP="002D09AA">
        <w:pPr>
          <w:pStyle w:val="Piedepgina"/>
          <w:rPr>
            <w:rFonts w:ascii="Verdana" w:hAnsi="Verdana"/>
            <w:sz w:val="18"/>
            <w:szCs w:val="18"/>
          </w:rPr>
        </w:pPr>
        <w:r w:rsidRPr="002D09AA">
          <w:rPr>
            <w:rFonts w:ascii="Verdana" w:hAnsi="Verdana"/>
            <w:sz w:val="18"/>
            <w:szCs w:val="18"/>
          </w:rPr>
          <w:t>CMS Albiñana &amp; Suárez de Lezo</w:t>
        </w:r>
        <w:r w:rsidRPr="002D09AA">
          <w:rPr>
            <w:rFonts w:ascii="Verdana" w:hAnsi="Verdana"/>
            <w:sz w:val="18"/>
            <w:szCs w:val="18"/>
          </w:rPr>
          <w:tab/>
        </w:r>
        <w:r w:rsidRPr="002D09AA">
          <w:rPr>
            <w:rFonts w:ascii="Verdana" w:hAnsi="Verdana"/>
            <w:sz w:val="18"/>
            <w:szCs w:val="18"/>
          </w:rPr>
          <w:tab/>
        </w:r>
        <w:r w:rsidR="00546D8E" w:rsidRPr="002D09AA">
          <w:rPr>
            <w:rFonts w:ascii="Verdana" w:hAnsi="Verdana"/>
            <w:sz w:val="18"/>
            <w:szCs w:val="18"/>
          </w:rPr>
          <w:fldChar w:fldCharType="begin"/>
        </w:r>
        <w:r w:rsidR="00546D8E" w:rsidRPr="002D09AA">
          <w:rPr>
            <w:rFonts w:ascii="Verdana" w:hAnsi="Verdana"/>
            <w:sz w:val="18"/>
            <w:szCs w:val="18"/>
          </w:rPr>
          <w:instrText>PAGE   \* MERGEFORMAT</w:instrText>
        </w:r>
        <w:r w:rsidR="00546D8E" w:rsidRPr="002D09AA">
          <w:rPr>
            <w:rFonts w:ascii="Verdana" w:hAnsi="Verdana"/>
            <w:sz w:val="18"/>
            <w:szCs w:val="18"/>
          </w:rPr>
          <w:fldChar w:fldCharType="separate"/>
        </w:r>
        <w:r w:rsidR="00546D8E" w:rsidRPr="002D09AA">
          <w:rPr>
            <w:rFonts w:ascii="Verdana" w:hAnsi="Verdana"/>
            <w:sz w:val="18"/>
            <w:szCs w:val="18"/>
          </w:rPr>
          <w:t>2</w:t>
        </w:r>
        <w:r w:rsidR="00546D8E" w:rsidRPr="002D09AA">
          <w:rPr>
            <w:rFonts w:ascii="Verdana" w:hAnsi="Verdana"/>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9B32CE" w14:textId="77777777" w:rsidR="00246F26" w:rsidRDefault="00246F26" w:rsidP="008F5478">
      <w:pPr>
        <w:spacing w:before="0"/>
      </w:pPr>
      <w:r>
        <w:separator/>
      </w:r>
    </w:p>
  </w:footnote>
  <w:footnote w:type="continuationSeparator" w:id="0">
    <w:p w14:paraId="2276770B" w14:textId="77777777" w:rsidR="00246F26" w:rsidRDefault="00246F26" w:rsidP="008F5478">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93636" w14:textId="1923BDB1" w:rsidR="008F5478" w:rsidRDefault="001C45B8" w:rsidP="001C45B8">
    <w:pPr>
      <w:pStyle w:val="Encabezado"/>
      <w:jc w:val="right"/>
    </w:pPr>
    <w:r>
      <w:rPr>
        <w:noProof/>
      </w:rPr>
      <w:drawing>
        <wp:inline distT="0" distB="0" distL="0" distR="0" wp14:anchorId="0B30E40E" wp14:editId="26BF59F0">
          <wp:extent cx="881015" cy="447284"/>
          <wp:effectExtent l="0" t="0" r="0" b="0"/>
          <wp:docPr id="2" name="Imagen 2" descr="Imagen que contiene firmar, exterior, señal, g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que contiene firmar, exterior, señal, gente&#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885542" cy="449582"/>
                  </a:xfrm>
                  <a:prstGeom prst="rect">
                    <a:avLst/>
                  </a:prstGeom>
                </pic:spPr>
              </pic:pic>
            </a:graphicData>
          </a:graphic>
        </wp:inline>
      </w:drawing>
    </w:r>
  </w:p>
  <w:p w14:paraId="6516C0E0" w14:textId="77777777" w:rsidR="008F5478" w:rsidRDefault="008F5478">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5478"/>
    <w:rsid w:val="00014C88"/>
    <w:rsid w:val="000216DF"/>
    <w:rsid w:val="0002449E"/>
    <w:rsid w:val="000323C9"/>
    <w:rsid w:val="0003268A"/>
    <w:rsid w:val="000345AB"/>
    <w:rsid w:val="000474AE"/>
    <w:rsid w:val="00051093"/>
    <w:rsid w:val="0005543C"/>
    <w:rsid w:val="000562AA"/>
    <w:rsid w:val="00060C4B"/>
    <w:rsid w:val="000713FB"/>
    <w:rsid w:val="00076615"/>
    <w:rsid w:val="000A1044"/>
    <w:rsid w:val="000A3B2A"/>
    <w:rsid w:val="000B431E"/>
    <w:rsid w:val="000C127D"/>
    <w:rsid w:val="000C46F2"/>
    <w:rsid w:val="000C514B"/>
    <w:rsid w:val="000E13D9"/>
    <w:rsid w:val="000F377B"/>
    <w:rsid w:val="0010118E"/>
    <w:rsid w:val="001110DB"/>
    <w:rsid w:val="00114E7D"/>
    <w:rsid w:val="00131E9D"/>
    <w:rsid w:val="00134FB7"/>
    <w:rsid w:val="001476C4"/>
    <w:rsid w:val="001608F2"/>
    <w:rsid w:val="001617A5"/>
    <w:rsid w:val="001645AC"/>
    <w:rsid w:val="001718CD"/>
    <w:rsid w:val="00177E0D"/>
    <w:rsid w:val="00181B4A"/>
    <w:rsid w:val="00182BF3"/>
    <w:rsid w:val="00194DB8"/>
    <w:rsid w:val="001A2EDC"/>
    <w:rsid w:val="001A7C64"/>
    <w:rsid w:val="001C45B8"/>
    <w:rsid w:val="001D4DC8"/>
    <w:rsid w:val="001D5C35"/>
    <w:rsid w:val="001E06C0"/>
    <w:rsid w:val="001E61D3"/>
    <w:rsid w:val="001F2B7B"/>
    <w:rsid w:val="001F322C"/>
    <w:rsid w:val="00201033"/>
    <w:rsid w:val="002060C2"/>
    <w:rsid w:val="002079DF"/>
    <w:rsid w:val="00207F50"/>
    <w:rsid w:val="00207F89"/>
    <w:rsid w:val="00224B40"/>
    <w:rsid w:val="0022728A"/>
    <w:rsid w:val="00233746"/>
    <w:rsid w:val="00246F26"/>
    <w:rsid w:val="00253AF1"/>
    <w:rsid w:val="0025530D"/>
    <w:rsid w:val="00261048"/>
    <w:rsid w:val="002626E9"/>
    <w:rsid w:val="00272387"/>
    <w:rsid w:val="00274F35"/>
    <w:rsid w:val="00285596"/>
    <w:rsid w:val="00297F8F"/>
    <w:rsid w:val="002B1405"/>
    <w:rsid w:val="002B63A8"/>
    <w:rsid w:val="002C6A94"/>
    <w:rsid w:val="002D09AA"/>
    <w:rsid w:val="002D1822"/>
    <w:rsid w:val="002E178A"/>
    <w:rsid w:val="002E6147"/>
    <w:rsid w:val="002F1E8B"/>
    <w:rsid w:val="002F5E88"/>
    <w:rsid w:val="002F5FD4"/>
    <w:rsid w:val="003007B1"/>
    <w:rsid w:val="00300B21"/>
    <w:rsid w:val="003078DF"/>
    <w:rsid w:val="0031118E"/>
    <w:rsid w:val="0031625C"/>
    <w:rsid w:val="0033263B"/>
    <w:rsid w:val="00345D7E"/>
    <w:rsid w:val="0034616F"/>
    <w:rsid w:val="003461C9"/>
    <w:rsid w:val="00356BE9"/>
    <w:rsid w:val="00362D55"/>
    <w:rsid w:val="0037417B"/>
    <w:rsid w:val="003870AA"/>
    <w:rsid w:val="003935B2"/>
    <w:rsid w:val="00410491"/>
    <w:rsid w:val="004119CA"/>
    <w:rsid w:val="0041566E"/>
    <w:rsid w:val="00426A95"/>
    <w:rsid w:val="00440891"/>
    <w:rsid w:val="00445568"/>
    <w:rsid w:val="0046330C"/>
    <w:rsid w:val="00470DFD"/>
    <w:rsid w:val="00486FBF"/>
    <w:rsid w:val="00490723"/>
    <w:rsid w:val="004931D7"/>
    <w:rsid w:val="004A28AC"/>
    <w:rsid w:val="004A7EC4"/>
    <w:rsid w:val="004E0720"/>
    <w:rsid w:val="004E205E"/>
    <w:rsid w:val="004E6AD7"/>
    <w:rsid w:val="004F300C"/>
    <w:rsid w:val="00506B8E"/>
    <w:rsid w:val="005211B5"/>
    <w:rsid w:val="0052397A"/>
    <w:rsid w:val="00524EA9"/>
    <w:rsid w:val="00527702"/>
    <w:rsid w:val="005279A6"/>
    <w:rsid w:val="0054143D"/>
    <w:rsid w:val="005441CA"/>
    <w:rsid w:val="00546D8E"/>
    <w:rsid w:val="0054705B"/>
    <w:rsid w:val="005617A2"/>
    <w:rsid w:val="005761B3"/>
    <w:rsid w:val="005835E9"/>
    <w:rsid w:val="00587592"/>
    <w:rsid w:val="00587F24"/>
    <w:rsid w:val="0059117C"/>
    <w:rsid w:val="005947AE"/>
    <w:rsid w:val="005A1C4B"/>
    <w:rsid w:val="005A760C"/>
    <w:rsid w:val="005D27F6"/>
    <w:rsid w:val="005D7C5D"/>
    <w:rsid w:val="005E122C"/>
    <w:rsid w:val="005F1481"/>
    <w:rsid w:val="005F5937"/>
    <w:rsid w:val="00610979"/>
    <w:rsid w:val="00615919"/>
    <w:rsid w:val="00622BEA"/>
    <w:rsid w:val="0062318E"/>
    <w:rsid w:val="00626DAA"/>
    <w:rsid w:val="00637E09"/>
    <w:rsid w:val="00667105"/>
    <w:rsid w:val="006710A8"/>
    <w:rsid w:val="0067136C"/>
    <w:rsid w:val="006735A1"/>
    <w:rsid w:val="006756BA"/>
    <w:rsid w:val="00685A71"/>
    <w:rsid w:val="006C0C22"/>
    <w:rsid w:val="006D19FE"/>
    <w:rsid w:val="006D1F32"/>
    <w:rsid w:val="006D1FED"/>
    <w:rsid w:val="006E47D9"/>
    <w:rsid w:val="007070B8"/>
    <w:rsid w:val="00712CDC"/>
    <w:rsid w:val="00712F30"/>
    <w:rsid w:val="007162E3"/>
    <w:rsid w:val="00727107"/>
    <w:rsid w:val="00735F6A"/>
    <w:rsid w:val="00736DAB"/>
    <w:rsid w:val="0074474E"/>
    <w:rsid w:val="00746AF0"/>
    <w:rsid w:val="0075001A"/>
    <w:rsid w:val="007759F1"/>
    <w:rsid w:val="007821DF"/>
    <w:rsid w:val="0078367E"/>
    <w:rsid w:val="007925C7"/>
    <w:rsid w:val="007955A2"/>
    <w:rsid w:val="007A61D0"/>
    <w:rsid w:val="007B44CC"/>
    <w:rsid w:val="007C4939"/>
    <w:rsid w:val="007C7907"/>
    <w:rsid w:val="007D24CC"/>
    <w:rsid w:val="007D311A"/>
    <w:rsid w:val="007E54D2"/>
    <w:rsid w:val="007F3331"/>
    <w:rsid w:val="00806C50"/>
    <w:rsid w:val="008103DF"/>
    <w:rsid w:val="00811AA1"/>
    <w:rsid w:val="008132BA"/>
    <w:rsid w:val="00840EE1"/>
    <w:rsid w:val="0086128D"/>
    <w:rsid w:val="00884813"/>
    <w:rsid w:val="00885473"/>
    <w:rsid w:val="008B0501"/>
    <w:rsid w:val="008B0511"/>
    <w:rsid w:val="008B11DC"/>
    <w:rsid w:val="008D2544"/>
    <w:rsid w:val="008D6852"/>
    <w:rsid w:val="008E10A7"/>
    <w:rsid w:val="008E6E32"/>
    <w:rsid w:val="008F5478"/>
    <w:rsid w:val="00903848"/>
    <w:rsid w:val="00903E7A"/>
    <w:rsid w:val="0092358D"/>
    <w:rsid w:val="00926A74"/>
    <w:rsid w:val="00935A91"/>
    <w:rsid w:val="00942E6B"/>
    <w:rsid w:val="009564B3"/>
    <w:rsid w:val="0097566D"/>
    <w:rsid w:val="00985059"/>
    <w:rsid w:val="009B60E6"/>
    <w:rsid w:val="009B65DD"/>
    <w:rsid w:val="009D4364"/>
    <w:rsid w:val="009D7339"/>
    <w:rsid w:val="009F2AB0"/>
    <w:rsid w:val="00A0694B"/>
    <w:rsid w:val="00A12210"/>
    <w:rsid w:val="00A13C3A"/>
    <w:rsid w:val="00A26459"/>
    <w:rsid w:val="00A7275A"/>
    <w:rsid w:val="00A74284"/>
    <w:rsid w:val="00A9019C"/>
    <w:rsid w:val="00A90863"/>
    <w:rsid w:val="00A9164C"/>
    <w:rsid w:val="00AA08F0"/>
    <w:rsid w:val="00AB151D"/>
    <w:rsid w:val="00AC3832"/>
    <w:rsid w:val="00AC5E18"/>
    <w:rsid w:val="00AE7C25"/>
    <w:rsid w:val="00B02264"/>
    <w:rsid w:val="00B03768"/>
    <w:rsid w:val="00B0604B"/>
    <w:rsid w:val="00B177EA"/>
    <w:rsid w:val="00B25705"/>
    <w:rsid w:val="00B30770"/>
    <w:rsid w:val="00B31FC9"/>
    <w:rsid w:val="00B325FA"/>
    <w:rsid w:val="00B32E8A"/>
    <w:rsid w:val="00B501C0"/>
    <w:rsid w:val="00B55084"/>
    <w:rsid w:val="00B702D2"/>
    <w:rsid w:val="00B77392"/>
    <w:rsid w:val="00B81065"/>
    <w:rsid w:val="00BA7E2E"/>
    <w:rsid w:val="00BE29A2"/>
    <w:rsid w:val="00BE4D0B"/>
    <w:rsid w:val="00C24FFB"/>
    <w:rsid w:val="00C40A6F"/>
    <w:rsid w:val="00C43D45"/>
    <w:rsid w:val="00C631F6"/>
    <w:rsid w:val="00C725D9"/>
    <w:rsid w:val="00C76661"/>
    <w:rsid w:val="00C809C2"/>
    <w:rsid w:val="00C80C6C"/>
    <w:rsid w:val="00CB0684"/>
    <w:rsid w:val="00CB1B60"/>
    <w:rsid w:val="00CB2D29"/>
    <w:rsid w:val="00CB4876"/>
    <w:rsid w:val="00CC4CA2"/>
    <w:rsid w:val="00CE2E08"/>
    <w:rsid w:val="00CE4C64"/>
    <w:rsid w:val="00CF29F5"/>
    <w:rsid w:val="00D168D4"/>
    <w:rsid w:val="00D435F4"/>
    <w:rsid w:val="00D43870"/>
    <w:rsid w:val="00D63BF8"/>
    <w:rsid w:val="00D7037C"/>
    <w:rsid w:val="00D74507"/>
    <w:rsid w:val="00D93F85"/>
    <w:rsid w:val="00DA76EE"/>
    <w:rsid w:val="00DB1756"/>
    <w:rsid w:val="00DB7E7D"/>
    <w:rsid w:val="00DD37F1"/>
    <w:rsid w:val="00DF3647"/>
    <w:rsid w:val="00DF4748"/>
    <w:rsid w:val="00E24533"/>
    <w:rsid w:val="00E40A0D"/>
    <w:rsid w:val="00E44DF1"/>
    <w:rsid w:val="00E46CC7"/>
    <w:rsid w:val="00E54794"/>
    <w:rsid w:val="00E5603A"/>
    <w:rsid w:val="00E610CB"/>
    <w:rsid w:val="00E63AE2"/>
    <w:rsid w:val="00E744DC"/>
    <w:rsid w:val="00E962F6"/>
    <w:rsid w:val="00EA5AD8"/>
    <w:rsid w:val="00EB4062"/>
    <w:rsid w:val="00EC2C2F"/>
    <w:rsid w:val="00EC44E0"/>
    <w:rsid w:val="00ED3A2A"/>
    <w:rsid w:val="00EE5474"/>
    <w:rsid w:val="00F037C3"/>
    <w:rsid w:val="00F038A0"/>
    <w:rsid w:val="00F0458C"/>
    <w:rsid w:val="00F15092"/>
    <w:rsid w:val="00F2328C"/>
    <w:rsid w:val="00F50AEA"/>
    <w:rsid w:val="00F535CF"/>
    <w:rsid w:val="00F53D06"/>
    <w:rsid w:val="00F67D1C"/>
    <w:rsid w:val="00F67F4B"/>
    <w:rsid w:val="00F76CE9"/>
    <w:rsid w:val="00F81A4C"/>
    <w:rsid w:val="00F94529"/>
    <w:rsid w:val="00F954AE"/>
    <w:rsid w:val="00F97DF2"/>
    <w:rsid w:val="00FA03DB"/>
    <w:rsid w:val="00FA138A"/>
    <w:rsid w:val="00FA5217"/>
    <w:rsid w:val="00FA5F10"/>
    <w:rsid w:val="00FC41A2"/>
    <w:rsid w:val="00FD3F17"/>
    <w:rsid w:val="00FE3743"/>
    <w:rsid w:val="00FE4225"/>
    <w:rsid w:val="00FF01AC"/>
    <w:rsid w:val="00FF086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A4D5FC"/>
  <w15:docId w15:val="{F04518AC-9911-47E8-9876-74A97FC48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before="120" w:after="120" w:line="31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0" w:line="240"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F5478"/>
    <w:pPr>
      <w:tabs>
        <w:tab w:val="center" w:pos="4252"/>
        <w:tab w:val="right" w:pos="8504"/>
      </w:tabs>
      <w:spacing w:before="0"/>
    </w:pPr>
  </w:style>
  <w:style w:type="character" w:customStyle="1" w:styleId="EncabezadoCar">
    <w:name w:val="Encabezado Car"/>
    <w:basedOn w:val="Fuentedeprrafopredeter"/>
    <w:link w:val="Encabezado"/>
    <w:uiPriority w:val="99"/>
    <w:rsid w:val="008F5478"/>
  </w:style>
  <w:style w:type="paragraph" w:styleId="Piedepgina">
    <w:name w:val="footer"/>
    <w:basedOn w:val="Normal"/>
    <w:link w:val="PiedepginaCar"/>
    <w:uiPriority w:val="99"/>
    <w:unhideWhenUsed/>
    <w:rsid w:val="008F5478"/>
    <w:pPr>
      <w:tabs>
        <w:tab w:val="center" w:pos="4252"/>
        <w:tab w:val="right" w:pos="8504"/>
      </w:tabs>
      <w:spacing w:before="0"/>
    </w:pPr>
  </w:style>
  <w:style w:type="character" w:customStyle="1" w:styleId="PiedepginaCar">
    <w:name w:val="Pie de página Car"/>
    <w:basedOn w:val="Fuentedeprrafopredeter"/>
    <w:link w:val="Piedepgina"/>
    <w:uiPriority w:val="99"/>
    <w:rsid w:val="008F5478"/>
  </w:style>
  <w:style w:type="character" w:styleId="Hipervnculo">
    <w:name w:val="Hyperlink"/>
    <w:basedOn w:val="Fuentedeprrafopredeter"/>
    <w:uiPriority w:val="99"/>
    <w:unhideWhenUsed/>
    <w:rsid w:val="008F5478"/>
    <w:rPr>
      <w:color w:val="0563C1" w:themeColor="hyperlink"/>
      <w:u w:val="single"/>
    </w:rPr>
  </w:style>
  <w:style w:type="character" w:styleId="Mencinsinresolver">
    <w:name w:val="Unresolved Mention"/>
    <w:basedOn w:val="Fuentedeprrafopredeter"/>
    <w:uiPriority w:val="99"/>
    <w:semiHidden/>
    <w:unhideWhenUsed/>
    <w:rsid w:val="008F5478"/>
    <w:rPr>
      <w:color w:val="605E5C"/>
      <w:shd w:val="clear" w:color="auto" w:fill="E1DFDD"/>
    </w:rPr>
  </w:style>
  <w:style w:type="character" w:styleId="Hipervnculovisitado">
    <w:name w:val="FollowedHyperlink"/>
    <w:basedOn w:val="Fuentedeprrafopredeter"/>
    <w:uiPriority w:val="99"/>
    <w:semiHidden/>
    <w:unhideWhenUsed/>
    <w:rsid w:val="0067136C"/>
    <w:rPr>
      <w:color w:val="954F72" w:themeColor="followedHyperlink"/>
      <w:u w:val="single"/>
    </w:rPr>
  </w:style>
  <w:style w:type="paragraph" w:customStyle="1" w:styleId="Default">
    <w:name w:val="Default"/>
    <w:rsid w:val="001E06C0"/>
    <w:pPr>
      <w:autoSpaceDE w:val="0"/>
      <w:autoSpaceDN w:val="0"/>
      <w:adjustRightInd w:val="0"/>
      <w:spacing w:before="0" w:after="0" w:line="240" w:lineRule="auto"/>
      <w:jc w:val="left"/>
    </w:pPr>
    <w:rPr>
      <w:rFonts w:ascii="Arial" w:hAnsi="Arial" w:cs="Arial"/>
      <w:color w:val="000000"/>
      <w:sz w:val="24"/>
      <w:szCs w:val="24"/>
    </w:rPr>
  </w:style>
  <w:style w:type="paragraph" w:styleId="Descripcin">
    <w:name w:val="caption"/>
    <w:basedOn w:val="Normal"/>
    <w:next w:val="Normal"/>
    <w:uiPriority w:val="35"/>
    <w:unhideWhenUsed/>
    <w:qFormat/>
    <w:rsid w:val="00D168D4"/>
    <w:pPr>
      <w:spacing w:before="0" w:after="200"/>
    </w:pPr>
    <w:rPr>
      <w:i/>
      <w:iCs/>
      <w:color w:val="44546A" w:themeColor="text2"/>
      <w:sz w:val="18"/>
      <w:szCs w:val="18"/>
    </w:rPr>
  </w:style>
  <w:style w:type="paragraph" w:styleId="Revisin">
    <w:name w:val="Revision"/>
    <w:hidden/>
    <w:uiPriority w:val="99"/>
    <w:semiHidden/>
    <w:rsid w:val="000C514B"/>
    <w:pPr>
      <w:spacing w:before="0" w:after="0" w:line="240" w:lineRule="auto"/>
      <w:jc w:val="left"/>
    </w:pPr>
  </w:style>
  <w:style w:type="character" w:styleId="Refdecomentario">
    <w:name w:val="annotation reference"/>
    <w:basedOn w:val="Fuentedeprrafopredeter"/>
    <w:uiPriority w:val="99"/>
    <w:semiHidden/>
    <w:unhideWhenUsed/>
    <w:rsid w:val="005279A6"/>
    <w:rPr>
      <w:sz w:val="16"/>
      <w:szCs w:val="16"/>
    </w:rPr>
  </w:style>
  <w:style w:type="paragraph" w:styleId="Textocomentario">
    <w:name w:val="annotation text"/>
    <w:basedOn w:val="Normal"/>
    <w:link w:val="TextocomentarioCar"/>
    <w:uiPriority w:val="99"/>
    <w:semiHidden/>
    <w:unhideWhenUsed/>
    <w:rsid w:val="005279A6"/>
    <w:rPr>
      <w:sz w:val="20"/>
      <w:szCs w:val="20"/>
    </w:rPr>
  </w:style>
  <w:style w:type="character" w:customStyle="1" w:styleId="TextocomentarioCar">
    <w:name w:val="Texto comentario Car"/>
    <w:basedOn w:val="Fuentedeprrafopredeter"/>
    <w:link w:val="Textocomentario"/>
    <w:uiPriority w:val="99"/>
    <w:semiHidden/>
    <w:rsid w:val="005279A6"/>
    <w:rPr>
      <w:sz w:val="20"/>
      <w:szCs w:val="20"/>
    </w:rPr>
  </w:style>
  <w:style w:type="paragraph" w:styleId="Asuntodelcomentario">
    <w:name w:val="annotation subject"/>
    <w:basedOn w:val="Textocomentario"/>
    <w:next w:val="Textocomentario"/>
    <w:link w:val="AsuntodelcomentarioCar"/>
    <w:uiPriority w:val="99"/>
    <w:semiHidden/>
    <w:unhideWhenUsed/>
    <w:rsid w:val="005279A6"/>
    <w:rPr>
      <w:b/>
      <w:bCs/>
    </w:rPr>
  </w:style>
  <w:style w:type="character" w:customStyle="1" w:styleId="AsuntodelcomentarioCar">
    <w:name w:val="Asunto del comentario Car"/>
    <w:basedOn w:val="TextocomentarioCar"/>
    <w:link w:val="Asuntodelcomentario"/>
    <w:uiPriority w:val="99"/>
    <w:semiHidden/>
    <w:rsid w:val="005279A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242081">
      <w:bodyDiv w:val="1"/>
      <w:marLeft w:val="0"/>
      <w:marRight w:val="0"/>
      <w:marTop w:val="0"/>
      <w:marBottom w:val="0"/>
      <w:divBdr>
        <w:top w:val="none" w:sz="0" w:space="0" w:color="auto"/>
        <w:left w:val="none" w:sz="0" w:space="0" w:color="auto"/>
        <w:bottom w:val="none" w:sz="0" w:space="0" w:color="auto"/>
        <w:right w:val="none" w:sz="0" w:space="0" w:color="auto"/>
      </w:divBdr>
    </w:div>
    <w:div w:id="369188637">
      <w:bodyDiv w:val="1"/>
      <w:marLeft w:val="0"/>
      <w:marRight w:val="0"/>
      <w:marTop w:val="0"/>
      <w:marBottom w:val="0"/>
      <w:divBdr>
        <w:top w:val="none" w:sz="0" w:space="0" w:color="auto"/>
        <w:left w:val="none" w:sz="0" w:space="0" w:color="auto"/>
        <w:bottom w:val="none" w:sz="0" w:space="0" w:color="auto"/>
        <w:right w:val="none" w:sz="0" w:space="0" w:color="auto"/>
      </w:divBdr>
    </w:div>
    <w:div w:id="498160722">
      <w:bodyDiv w:val="1"/>
      <w:marLeft w:val="0"/>
      <w:marRight w:val="0"/>
      <w:marTop w:val="0"/>
      <w:marBottom w:val="0"/>
      <w:divBdr>
        <w:top w:val="none" w:sz="0" w:space="0" w:color="auto"/>
        <w:left w:val="none" w:sz="0" w:space="0" w:color="auto"/>
        <w:bottom w:val="none" w:sz="0" w:space="0" w:color="auto"/>
        <w:right w:val="none" w:sz="0" w:space="0" w:color="auto"/>
      </w:divBdr>
    </w:div>
    <w:div w:id="628097136">
      <w:bodyDiv w:val="1"/>
      <w:marLeft w:val="0"/>
      <w:marRight w:val="0"/>
      <w:marTop w:val="0"/>
      <w:marBottom w:val="0"/>
      <w:divBdr>
        <w:top w:val="none" w:sz="0" w:space="0" w:color="auto"/>
        <w:left w:val="none" w:sz="0" w:space="0" w:color="auto"/>
        <w:bottom w:val="none" w:sz="0" w:space="0" w:color="auto"/>
        <w:right w:val="none" w:sz="0" w:space="0" w:color="auto"/>
      </w:divBdr>
    </w:div>
    <w:div w:id="646015747">
      <w:bodyDiv w:val="1"/>
      <w:marLeft w:val="0"/>
      <w:marRight w:val="0"/>
      <w:marTop w:val="0"/>
      <w:marBottom w:val="0"/>
      <w:divBdr>
        <w:top w:val="none" w:sz="0" w:space="0" w:color="auto"/>
        <w:left w:val="none" w:sz="0" w:space="0" w:color="auto"/>
        <w:bottom w:val="none" w:sz="0" w:space="0" w:color="auto"/>
        <w:right w:val="none" w:sz="0" w:space="0" w:color="auto"/>
      </w:divBdr>
    </w:div>
    <w:div w:id="760642148">
      <w:bodyDiv w:val="1"/>
      <w:marLeft w:val="0"/>
      <w:marRight w:val="0"/>
      <w:marTop w:val="0"/>
      <w:marBottom w:val="0"/>
      <w:divBdr>
        <w:top w:val="none" w:sz="0" w:space="0" w:color="auto"/>
        <w:left w:val="none" w:sz="0" w:space="0" w:color="auto"/>
        <w:bottom w:val="none" w:sz="0" w:space="0" w:color="auto"/>
        <w:right w:val="none" w:sz="0" w:space="0" w:color="auto"/>
      </w:divBdr>
    </w:div>
    <w:div w:id="770079594">
      <w:bodyDiv w:val="1"/>
      <w:marLeft w:val="0"/>
      <w:marRight w:val="0"/>
      <w:marTop w:val="0"/>
      <w:marBottom w:val="0"/>
      <w:divBdr>
        <w:top w:val="none" w:sz="0" w:space="0" w:color="auto"/>
        <w:left w:val="none" w:sz="0" w:space="0" w:color="auto"/>
        <w:bottom w:val="none" w:sz="0" w:space="0" w:color="auto"/>
        <w:right w:val="none" w:sz="0" w:space="0" w:color="auto"/>
      </w:divBdr>
    </w:div>
    <w:div w:id="896361630">
      <w:bodyDiv w:val="1"/>
      <w:marLeft w:val="0"/>
      <w:marRight w:val="0"/>
      <w:marTop w:val="0"/>
      <w:marBottom w:val="0"/>
      <w:divBdr>
        <w:top w:val="none" w:sz="0" w:space="0" w:color="auto"/>
        <w:left w:val="none" w:sz="0" w:space="0" w:color="auto"/>
        <w:bottom w:val="none" w:sz="0" w:space="0" w:color="auto"/>
        <w:right w:val="none" w:sz="0" w:space="0" w:color="auto"/>
      </w:divBdr>
    </w:div>
    <w:div w:id="1021735738">
      <w:bodyDiv w:val="1"/>
      <w:marLeft w:val="0"/>
      <w:marRight w:val="0"/>
      <w:marTop w:val="0"/>
      <w:marBottom w:val="0"/>
      <w:divBdr>
        <w:top w:val="none" w:sz="0" w:space="0" w:color="auto"/>
        <w:left w:val="none" w:sz="0" w:space="0" w:color="auto"/>
        <w:bottom w:val="none" w:sz="0" w:space="0" w:color="auto"/>
        <w:right w:val="none" w:sz="0" w:space="0" w:color="auto"/>
      </w:divBdr>
    </w:div>
    <w:div w:id="1285650013">
      <w:bodyDiv w:val="1"/>
      <w:marLeft w:val="0"/>
      <w:marRight w:val="0"/>
      <w:marTop w:val="0"/>
      <w:marBottom w:val="0"/>
      <w:divBdr>
        <w:top w:val="none" w:sz="0" w:space="0" w:color="auto"/>
        <w:left w:val="none" w:sz="0" w:space="0" w:color="auto"/>
        <w:bottom w:val="none" w:sz="0" w:space="0" w:color="auto"/>
        <w:right w:val="none" w:sz="0" w:space="0" w:color="auto"/>
      </w:divBdr>
    </w:div>
    <w:div w:id="1586185991">
      <w:bodyDiv w:val="1"/>
      <w:marLeft w:val="0"/>
      <w:marRight w:val="0"/>
      <w:marTop w:val="0"/>
      <w:marBottom w:val="0"/>
      <w:divBdr>
        <w:top w:val="none" w:sz="0" w:space="0" w:color="auto"/>
        <w:left w:val="none" w:sz="0" w:space="0" w:color="auto"/>
        <w:bottom w:val="none" w:sz="0" w:space="0" w:color="auto"/>
        <w:right w:val="none" w:sz="0" w:space="0" w:color="auto"/>
      </w:divBdr>
    </w:div>
    <w:div w:id="1658730238">
      <w:bodyDiv w:val="1"/>
      <w:marLeft w:val="0"/>
      <w:marRight w:val="0"/>
      <w:marTop w:val="0"/>
      <w:marBottom w:val="0"/>
      <w:divBdr>
        <w:top w:val="none" w:sz="0" w:space="0" w:color="auto"/>
        <w:left w:val="none" w:sz="0" w:space="0" w:color="auto"/>
        <w:bottom w:val="none" w:sz="0" w:space="0" w:color="auto"/>
        <w:right w:val="none" w:sz="0" w:space="0" w:color="auto"/>
      </w:divBdr>
    </w:div>
    <w:div w:id="1725908261">
      <w:bodyDiv w:val="1"/>
      <w:marLeft w:val="0"/>
      <w:marRight w:val="0"/>
      <w:marTop w:val="0"/>
      <w:marBottom w:val="0"/>
      <w:divBdr>
        <w:top w:val="none" w:sz="0" w:space="0" w:color="auto"/>
        <w:left w:val="none" w:sz="0" w:space="0" w:color="auto"/>
        <w:bottom w:val="none" w:sz="0" w:space="0" w:color="auto"/>
        <w:right w:val="none" w:sz="0" w:space="0" w:color="auto"/>
      </w:divBdr>
    </w:div>
    <w:div w:id="1799907430">
      <w:bodyDiv w:val="1"/>
      <w:marLeft w:val="0"/>
      <w:marRight w:val="0"/>
      <w:marTop w:val="0"/>
      <w:marBottom w:val="0"/>
      <w:divBdr>
        <w:top w:val="none" w:sz="0" w:space="0" w:color="auto"/>
        <w:left w:val="none" w:sz="0" w:space="0" w:color="auto"/>
        <w:bottom w:val="none" w:sz="0" w:space="0" w:color="auto"/>
        <w:right w:val="none" w:sz="0" w:space="0" w:color="auto"/>
      </w:divBdr>
    </w:div>
    <w:div w:id="1934630568">
      <w:bodyDiv w:val="1"/>
      <w:marLeft w:val="0"/>
      <w:marRight w:val="0"/>
      <w:marTop w:val="0"/>
      <w:marBottom w:val="0"/>
      <w:divBdr>
        <w:top w:val="none" w:sz="0" w:space="0" w:color="auto"/>
        <w:left w:val="none" w:sz="0" w:space="0" w:color="auto"/>
        <w:bottom w:val="none" w:sz="0" w:space="0" w:color="auto"/>
        <w:right w:val="none" w:sz="0" w:space="0" w:color="auto"/>
      </w:divBdr>
    </w:div>
    <w:div w:id="1990817887">
      <w:bodyDiv w:val="1"/>
      <w:marLeft w:val="0"/>
      <w:marRight w:val="0"/>
      <w:marTop w:val="0"/>
      <w:marBottom w:val="0"/>
      <w:divBdr>
        <w:top w:val="none" w:sz="0" w:space="0" w:color="auto"/>
        <w:left w:val="none" w:sz="0" w:space="0" w:color="auto"/>
        <w:bottom w:val="none" w:sz="0" w:space="0" w:color="auto"/>
        <w:right w:val="none" w:sz="0" w:space="0" w:color="auto"/>
      </w:divBdr>
    </w:div>
    <w:div w:id="19973446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oleObject" Target="embeddings/oleObject6.bin"/><Relationship Id="rId42" Type="http://schemas.openxmlformats.org/officeDocument/2006/relationships/image" Target="media/image17.emf"/><Relationship Id="rId47" Type="http://schemas.openxmlformats.org/officeDocument/2006/relationships/oleObject" Target="embeddings/oleObject19.bin"/><Relationship Id="rId63" Type="http://schemas.openxmlformats.org/officeDocument/2006/relationships/oleObject" Target="embeddings/oleObject27.bin"/><Relationship Id="rId68" Type="http://schemas.openxmlformats.org/officeDocument/2006/relationships/image" Target="media/image30.emf"/><Relationship Id="rId84" Type="http://schemas.openxmlformats.org/officeDocument/2006/relationships/image" Target="media/image38.emf"/><Relationship Id="rId89" Type="http://schemas.openxmlformats.org/officeDocument/2006/relationships/oleObject" Target="embeddings/oleObject40.bin"/><Relationship Id="rId112" Type="http://schemas.openxmlformats.org/officeDocument/2006/relationships/fontTable" Target="fontTable.xml"/><Relationship Id="rId16" Type="http://schemas.openxmlformats.org/officeDocument/2006/relationships/image" Target="media/image4.emf"/><Relationship Id="rId107" Type="http://schemas.openxmlformats.org/officeDocument/2006/relationships/oleObject" Target="embeddings/oleObject49.bin"/><Relationship Id="rId11" Type="http://schemas.openxmlformats.org/officeDocument/2006/relationships/image" Target="media/image2.emf"/><Relationship Id="rId32" Type="http://schemas.openxmlformats.org/officeDocument/2006/relationships/image" Target="media/image12.emf"/><Relationship Id="rId37" Type="http://schemas.openxmlformats.org/officeDocument/2006/relationships/oleObject" Target="embeddings/oleObject14.bin"/><Relationship Id="rId53" Type="http://schemas.openxmlformats.org/officeDocument/2006/relationships/oleObject" Target="embeddings/oleObject22.bin"/><Relationship Id="rId58" Type="http://schemas.openxmlformats.org/officeDocument/2006/relationships/image" Target="media/image25.emf"/><Relationship Id="rId74" Type="http://schemas.openxmlformats.org/officeDocument/2006/relationships/image" Target="media/image33.emf"/><Relationship Id="rId79" Type="http://schemas.openxmlformats.org/officeDocument/2006/relationships/oleObject" Target="embeddings/oleObject35.bin"/><Relationship Id="rId102" Type="http://schemas.openxmlformats.org/officeDocument/2006/relationships/image" Target="media/image47.emf"/><Relationship Id="rId5" Type="http://schemas.openxmlformats.org/officeDocument/2006/relationships/settings" Target="settings.xml"/><Relationship Id="rId90" Type="http://schemas.openxmlformats.org/officeDocument/2006/relationships/image" Target="media/image41.emf"/><Relationship Id="rId95" Type="http://schemas.openxmlformats.org/officeDocument/2006/relationships/oleObject" Target="embeddings/oleObject43.bin"/><Relationship Id="rId22" Type="http://schemas.openxmlformats.org/officeDocument/2006/relationships/image" Target="media/image7.emf"/><Relationship Id="rId27" Type="http://schemas.openxmlformats.org/officeDocument/2006/relationships/oleObject" Target="embeddings/oleObject9.bin"/><Relationship Id="rId43" Type="http://schemas.openxmlformats.org/officeDocument/2006/relationships/oleObject" Target="embeddings/oleObject17.bin"/><Relationship Id="rId48" Type="http://schemas.openxmlformats.org/officeDocument/2006/relationships/image" Target="media/image20.emf"/><Relationship Id="rId64" Type="http://schemas.openxmlformats.org/officeDocument/2006/relationships/image" Target="media/image28.emf"/><Relationship Id="rId69" Type="http://schemas.openxmlformats.org/officeDocument/2006/relationships/oleObject" Target="embeddings/oleObject30.bin"/><Relationship Id="rId113" Type="http://schemas.openxmlformats.org/officeDocument/2006/relationships/theme" Target="theme/theme1.xml"/><Relationship Id="rId80" Type="http://schemas.openxmlformats.org/officeDocument/2006/relationships/image" Target="media/image36.emf"/><Relationship Id="rId85" Type="http://schemas.openxmlformats.org/officeDocument/2006/relationships/oleObject" Target="embeddings/oleObject38.bin"/><Relationship Id="rId12" Type="http://schemas.openxmlformats.org/officeDocument/2006/relationships/oleObject" Target="embeddings/oleObject2.bin"/><Relationship Id="rId17" Type="http://schemas.openxmlformats.org/officeDocument/2006/relationships/oleObject" Target="embeddings/oleObject4.bin"/><Relationship Id="rId33" Type="http://schemas.openxmlformats.org/officeDocument/2006/relationships/oleObject" Target="embeddings/oleObject12.bin"/><Relationship Id="rId38" Type="http://schemas.openxmlformats.org/officeDocument/2006/relationships/image" Target="media/image15.emf"/><Relationship Id="rId59" Type="http://schemas.openxmlformats.org/officeDocument/2006/relationships/oleObject" Target="embeddings/oleObject25.bin"/><Relationship Id="rId103" Type="http://schemas.openxmlformats.org/officeDocument/2006/relationships/oleObject" Target="embeddings/oleObject47.bin"/><Relationship Id="rId108" Type="http://schemas.openxmlformats.org/officeDocument/2006/relationships/image" Target="media/image50.emf"/><Relationship Id="rId54" Type="http://schemas.openxmlformats.org/officeDocument/2006/relationships/image" Target="media/image23.emf"/><Relationship Id="rId70" Type="http://schemas.openxmlformats.org/officeDocument/2006/relationships/image" Target="media/image31.emf"/><Relationship Id="rId75" Type="http://schemas.openxmlformats.org/officeDocument/2006/relationships/oleObject" Target="embeddings/oleObject33.bin"/><Relationship Id="rId91" Type="http://schemas.openxmlformats.org/officeDocument/2006/relationships/oleObject" Target="embeddings/oleObject41.bin"/><Relationship Id="rId96"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oleObject20.bin"/><Relationship Id="rId57" Type="http://schemas.openxmlformats.org/officeDocument/2006/relationships/oleObject" Target="embeddings/oleObject24.bin"/><Relationship Id="rId106" Type="http://schemas.openxmlformats.org/officeDocument/2006/relationships/image" Target="media/image49.emf"/><Relationship Id="rId10" Type="http://schemas.openxmlformats.org/officeDocument/2006/relationships/oleObject" Target="embeddings/oleObject1.bin"/><Relationship Id="rId31" Type="http://schemas.openxmlformats.org/officeDocument/2006/relationships/oleObject" Target="embeddings/oleObject11.bin"/><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oleObject" Target="embeddings/oleObject28.bin"/><Relationship Id="rId73" Type="http://schemas.openxmlformats.org/officeDocument/2006/relationships/oleObject" Target="embeddings/oleObject32.bin"/><Relationship Id="rId78" Type="http://schemas.openxmlformats.org/officeDocument/2006/relationships/image" Target="media/image35.emf"/><Relationship Id="rId81" Type="http://schemas.openxmlformats.org/officeDocument/2006/relationships/oleObject" Target="embeddings/oleObject36.bin"/><Relationship Id="rId86" Type="http://schemas.openxmlformats.org/officeDocument/2006/relationships/image" Target="media/image39.emf"/><Relationship Id="rId94" Type="http://schemas.openxmlformats.org/officeDocument/2006/relationships/image" Target="media/image43.emf"/><Relationship Id="rId99" Type="http://schemas.openxmlformats.org/officeDocument/2006/relationships/oleObject" Target="embeddings/oleObject45.bin"/><Relationship Id="rId101" Type="http://schemas.openxmlformats.org/officeDocument/2006/relationships/oleObject" Target="embeddings/oleObject46.bin"/><Relationship Id="rId4" Type="http://schemas.openxmlformats.org/officeDocument/2006/relationships/styles" Target="styles.xml"/><Relationship Id="rId9" Type="http://schemas.openxmlformats.org/officeDocument/2006/relationships/image" Target="media/image1.emf"/><Relationship Id="rId13" Type="http://schemas.openxmlformats.org/officeDocument/2006/relationships/hyperlink" Target="https://www.poderjudicial.es/cgpj/es/Poder-Judicial/Consejo-General-del-Poder-Judicial/Actividad-del-CGPJ/Informes/Informe-sobre-el-Anteproyecto-de-Ley-de-reforma-del-texto-refundido-de-la-Ley-Concursal--aprobado-por-el-Real-Decreto-Legislativo-1-2020--de-5-de-mayo--para-la-transposicion-de-la-Directiva--UE--2019-1023-del-Parlamento-Europeo-y-del-Consejo--de-20-de-junio-de-2019--sobre-marcos-de-reestructuracion-preventiva--exoneracion-de-deudas-e-inhabilitaciones--y-sobre-medidas-para-aumentar-la-eficiencia-de-los-procedimientos-de-reestructuracion--insolvencia-y-exoneracion-de-deudas--y-por-la-que-se-modifica-la-Directiva--UE--2017-1132--Directiva-sobre-reestructuracion-e-insolvencia-" TargetMode="External"/><Relationship Id="rId18" Type="http://schemas.openxmlformats.org/officeDocument/2006/relationships/image" Target="media/image5.emf"/><Relationship Id="rId39" Type="http://schemas.openxmlformats.org/officeDocument/2006/relationships/oleObject" Target="embeddings/oleObject15.bin"/><Relationship Id="rId109" Type="http://schemas.openxmlformats.org/officeDocument/2006/relationships/oleObject" Target="embeddings/oleObject50.bin"/><Relationship Id="rId34" Type="http://schemas.openxmlformats.org/officeDocument/2006/relationships/image" Target="media/image13.emf"/><Relationship Id="rId50" Type="http://schemas.openxmlformats.org/officeDocument/2006/relationships/image" Target="media/image21.emf"/><Relationship Id="rId55" Type="http://schemas.openxmlformats.org/officeDocument/2006/relationships/oleObject" Target="embeddings/oleObject23.bin"/><Relationship Id="rId76" Type="http://schemas.openxmlformats.org/officeDocument/2006/relationships/image" Target="media/image34.emf"/><Relationship Id="rId97" Type="http://schemas.openxmlformats.org/officeDocument/2006/relationships/oleObject" Target="embeddings/oleObject44.bin"/><Relationship Id="rId104" Type="http://schemas.openxmlformats.org/officeDocument/2006/relationships/image" Target="media/image48.emf"/><Relationship Id="rId7" Type="http://schemas.openxmlformats.org/officeDocument/2006/relationships/footnotes" Target="footnotes.xml"/><Relationship Id="rId71" Type="http://schemas.openxmlformats.org/officeDocument/2006/relationships/oleObject" Target="embeddings/oleObject31.bin"/><Relationship Id="rId92" Type="http://schemas.openxmlformats.org/officeDocument/2006/relationships/image" Target="media/image42.emf"/><Relationship Id="rId2" Type="http://schemas.openxmlformats.org/officeDocument/2006/relationships/customXml" Target="../customXml/item2.xml"/><Relationship Id="rId29" Type="http://schemas.openxmlformats.org/officeDocument/2006/relationships/oleObject" Target="embeddings/oleObject10.bin"/><Relationship Id="rId24" Type="http://schemas.openxmlformats.org/officeDocument/2006/relationships/image" Target="media/image8.emf"/><Relationship Id="rId40" Type="http://schemas.openxmlformats.org/officeDocument/2006/relationships/image" Target="media/image16.emf"/><Relationship Id="rId45" Type="http://schemas.openxmlformats.org/officeDocument/2006/relationships/oleObject" Target="embeddings/oleObject18.bin"/><Relationship Id="rId66" Type="http://schemas.openxmlformats.org/officeDocument/2006/relationships/image" Target="media/image29.emf"/><Relationship Id="rId87" Type="http://schemas.openxmlformats.org/officeDocument/2006/relationships/oleObject" Target="embeddings/oleObject39.bin"/><Relationship Id="rId110" Type="http://schemas.openxmlformats.org/officeDocument/2006/relationships/header" Target="header1.xml"/><Relationship Id="rId61" Type="http://schemas.openxmlformats.org/officeDocument/2006/relationships/oleObject" Target="embeddings/oleObject26.bin"/><Relationship Id="rId82" Type="http://schemas.openxmlformats.org/officeDocument/2006/relationships/image" Target="media/image37.emf"/><Relationship Id="rId19" Type="http://schemas.openxmlformats.org/officeDocument/2006/relationships/oleObject" Target="embeddings/oleObject5.bin"/><Relationship Id="rId14" Type="http://schemas.openxmlformats.org/officeDocument/2006/relationships/image" Target="media/image3.emf"/><Relationship Id="rId30" Type="http://schemas.openxmlformats.org/officeDocument/2006/relationships/image" Target="media/image11.emf"/><Relationship Id="rId35" Type="http://schemas.openxmlformats.org/officeDocument/2006/relationships/oleObject" Target="embeddings/oleObject13.bin"/><Relationship Id="rId56" Type="http://schemas.openxmlformats.org/officeDocument/2006/relationships/image" Target="media/image24.emf"/><Relationship Id="rId77" Type="http://schemas.openxmlformats.org/officeDocument/2006/relationships/oleObject" Target="embeddings/oleObject34.bin"/><Relationship Id="rId100" Type="http://schemas.openxmlformats.org/officeDocument/2006/relationships/image" Target="media/image46.emf"/><Relationship Id="rId105" Type="http://schemas.openxmlformats.org/officeDocument/2006/relationships/oleObject" Target="embeddings/oleObject48.bin"/><Relationship Id="rId8" Type="http://schemas.openxmlformats.org/officeDocument/2006/relationships/endnotes" Target="endnotes.xml"/><Relationship Id="rId51" Type="http://schemas.openxmlformats.org/officeDocument/2006/relationships/oleObject" Target="embeddings/oleObject21.bin"/><Relationship Id="rId72" Type="http://schemas.openxmlformats.org/officeDocument/2006/relationships/image" Target="media/image32.emf"/><Relationship Id="rId93" Type="http://schemas.openxmlformats.org/officeDocument/2006/relationships/oleObject" Target="embeddings/oleObject42.bin"/><Relationship Id="rId98" Type="http://schemas.openxmlformats.org/officeDocument/2006/relationships/image" Target="media/image45.emf"/><Relationship Id="rId3" Type="http://schemas.openxmlformats.org/officeDocument/2006/relationships/customXml" Target="../customXml/item3.xml"/><Relationship Id="rId25" Type="http://schemas.openxmlformats.org/officeDocument/2006/relationships/oleObject" Target="embeddings/oleObject8.bin"/><Relationship Id="rId46" Type="http://schemas.openxmlformats.org/officeDocument/2006/relationships/image" Target="media/image19.emf"/><Relationship Id="rId67" Type="http://schemas.openxmlformats.org/officeDocument/2006/relationships/oleObject" Target="embeddings/oleObject29.bin"/><Relationship Id="rId20" Type="http://schemas.openxmlformats.org/officeDocument/2006/relationships/image" Target="media/image6.emf"/><Relationship Id="rId41" Type="http://schemas.openxmlformats.org/officeDocument/2006/relationships/oleObject" Target="embeddings/oleObject16.bin"/><Relationship Id="rId62" Type="http://schemas.openxmlformats.org/officeDocument/2006/relationships/image" Target="media/image27.emf"/><Relationship Id="rId83" Type="http://schemas.openxmlformats.org/officeDocument/2006/relationships/oleObject" Target="embeddings/oleObject37.bin"/><Relationship Id="rId88" Type="http://schemas.openxmlformats.org/officeDocument/2006/relationships/image" Target="media/image40.emf"/><Relationship Id="rId11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5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321F9F627B1D5A4EB4706E77C836F490" ma:contentTypeVersion="16" ma:contentTypeDescription="Crear nuevo documento." ma:contentTypeScope="" ma:versionID="03cbaffe46da6762aaf1e4549a6304ee">
  <xsd:schema xmlns:xsd="http://www.w3.org/2001/XMLSchema" xmlns:xs="http://www.w3.org/2001/XMLSchema" xmlns:p="http://schemas.microsoft.com/office/2006/metadata/properties" xmlns:ns2="1fc9f664-b24d-4851-aff3-ea096d4d2015" xmlns:ns3="e03422d0-f462-4353-90b5-c7ccfbb7b1b3" targetNamespace="http://schemas.microsoft.com/office/2006/metadata/properties" ma:root="true" ma:fieldsID="a7a26368b8d38779069d71613f5bab53" ns2:_="" ns3:_="">
    <xsd:import namespace="1fc9f664-b24d-4851-aff3-ea096d4d2015"/>
    <xsd:import namespace="e03422d0-f462-4353-90b5-c7ccfbb7b1b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c9f664-b24d-4851-aff3-ea096d4d201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Etiquetas de imagen" ma:readOnly="false" ma:fieldId="{5cf76f15-5ced-4ddc-b409-7134ff3c332f}" ma:taxonomyMulti="true" ma:sspId="a7c3b0a3-78ad-4f6e-93a2-77cff7074a5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03422d0-f462-4353-90b5-c7ccfbb7b1b3" elementFormDefault="qualified">
    <xsd:import namespace="http://schemas.microsoft.com/office/2006/documentManagement/types"/>
    <xsd:import namespace="http://schemas.microsoft.com/office/infopath/2007/PartnerControls"/>
    <xsd:element name="SharedWithUsers" ma:index="19"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talles de uso compartido" ma:internalName="SharedWithDetails" ma:readOnly="true">
      <xsd:simpleType>
        <xsd:restriction base="dms:Note">
          <xsd:maxLength value="255"/>
        </xsd:restriction>
      </xsd:simpleType>
    </xsd:element>
    <xsd:element name="TaxCatchAll" ma:index="23" nillable="true" ma:displayName="Taxonomy Catch All Column" ma:hidden="true" ma:list="{4e465c42-1b06-4da8-ae70-d7e305567842}" ma:internalName="TaxCatchAll" ma:showField="CatchAllData" ma:web="e03422d0-f462-4353-90b5-c7ccfbb7b1b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624EFAF-76D1-4197-92ED-006A2CF8866D}">
  <ds:schemaRefs>
    <ds:schemaRef ds:uri="http://schemas.microsoft.com/sharepoint/v3/contenttype/forms"/>
  </ds:schemaRefs>
</ds:datastoreItem>
</file>

<file path=customXml/itemProps2.xml><?xml version="1.0" encoding="utf-8"?>
<ds:datastoreItem xmlns:ds="http://schemas.openxmlformats.org/officeDocument/2006/customXml" ds:itemID="{4188DD0E-61D2-4455-96AC-A5046B4D0469}">
  <ds:schemaRefs>
    <ds:schemaRef ds:uri="http://schemas.openxmlformats.org/officeDocument/2006/bibliography"/>
  </ds:schemaRefs>
</ds:datastoreItem>
</file>

<file path=customXml/itemProps3.xml><?xml version="1.0" encoding="utf-8"?>
<ds:datastoreItem xmlns:ds="http://schemas.openxmlformats.org/officeDocument/2006/customXml" ds:itemID="{184F80AD-51DF-4FE1-A02A-78A0E29225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c9f664-b24d-4851-aff3-ea096d4d2015"/>
    <ds:schemaRef ds:uri="e03422d0-f462-4353-90b5-c7ccfbb7b1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Pages>
  <Words>2327</Words>
  <Characters>12801</Characters>
  <Application>Microsoft Office Word</Application>
  <DocSecurity>0</DocSecurity>
  <Lines>106</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Livia Domingo</dc:creator>
  <cp:keywords/>
  <dc:description/>
  <cp:lastModifiedBy>Livia Domingo</cp:lastModifiedBy>
  <cp:revision>30</cp:revision>
  <cp:lastPrinted>2022-09-02T12:06:00Z</cp:lastPrinted>
  <dcterms:created xsi:type="dcterms:W3CDTF">2023-01-10T17:41:00Z</dcterms:created>
  <dcterms:modified xsi:type="dcterms:W3CDTF">2023-07-12T10:40:00Z</dcterms:modified>
</cp:coreProperties>
</file>